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22F7" w14:textId="77777777" w:rsidR="00EC0A63" w:rsidRDefault="00EC0A63"/>
    <w:p w14:paraId="63A32882" w14:textId="77777777" w:rsidR="00EC0A63" w:rsidRDefault="00EC0A63"/>
    <w:p w14:paraId="0555E7B6" w14:textId="77777777" w:rsidR="00EC0A63" w:rsidRDefault="00EC0A63"/>
    <w:p w14:paraId="4BA6D47C" w14:textId="77777777" w:rsidR="00EC0A63" w:rsidRDefault="00EC0A63"/>
    <w:p w14:paraId="5A3268B2" w14:textId="77777777" w:rsidR="00ED4C6B" w:rsidRDefault="00ED4C6B"/>
    <w:p w14:paraId="5AE751B9" w14:textId="4F83F911" w:rsidR="00ED4C6B" w:rsidRPr="00D52962" w:rsidRDefault="00F936BB" w:rsidP="002D4103">
      <w:pPr>
        <w:ind w:left="-720"/>
        <w:rPr>
          <w:rFonts w:ascii="Arial" w:hAnsi="Arial" w:cs="Arial"/>
        </w:rPr>
      </w:pPr>
      <w:r>
        <w:rPr>
          <w:rFonts w:ascii="Arial" w:hAnsi="Arial" w:cs="Arial"/>
        </w:rPr>
        <w:t>18 de mayo de 2023</w:t>
      </w:r>
    </w:p>
    <w:p w14:paraId="0F64B4F0" w14:textId="257E213F" w:rsidR="00D52962" w:rsidRDefault="00D52962" w:rsidP="002D4103">
      <w:pPr>
        <w:ind w:left="-720"/>
      </w:pPr>
    </w:p>
    <w:p w14:paraId="72CE415B" w14:textId="76D12579" w:rsidR="00D52962" w:rsidRDefault="00D52962" w:rsidP="002D4103">
      <w:pPr>
        <w:ind w:left="-720"/>
      </w:pPr>
    </w:p>
    <w:p w14:paraId="509786A5" w14:textId="394312B0" w:rsidR="00D52962" w:rsidRDefault="00D52962" w:rsidP="00436D11">
      <w:pPr>
        <w:ind w:left="-720"/>
        <w:jc w:val="both"/>
        <w:rPr>
          <w:rFonts w:ascii="Arial" w:hAnsi="Arial" w:cs="Arial"/>
        </w:rPr>
      </w:pPr>
      <w:r w:rsidRPr="00D52962">
        <w:rPr>
          <w:rFonts w:ascii="Arial" w:hAnsi="Arial" w:cs="Arial"/>
        </w:rPr>
        <w:t xml:space="preserve">El </w:t>
      </w:r>
      <w:r>
        <w:rPr>
          <w:rFonts w:ascii="Arial" w:hAnsi="Arial" w:cs="Arial"/>
        </w:rPr>
        <w:t xml:space="preserve">Departamento de </w:t>
      </w:r>
      <w:r w:rsidR="00436D11">
        <w:rPr>
          <w:rFonts w:ascii="Arial" w:hAnsi="Arial" w:cs="Arial"/>
        </w:rPr>
        <w:t>Corrección</w:t>
      </w:r>
      <w:r>
        <w:rPr>
          <w:rFonts w:ascii="Arial" w:hAnsi="Arial" w:cs="Arial"/>
        </w:rPr>
        <w:t xml:space="preserve"> y </w:t>
      </w:r>
      <w:r w:rsidR="00436D11">
        <w:rPr>
          <w:rFonts w:ascii="Arial" w:hAnsi="Arial" w:cs="Arial"/>
        </w:rPr>
        <w:t>Rehabilitación (DCR),</w:t>
      </w:r>
      <w:r>
        <w:rPr>
          <w:rFonts w:ascii="Arial" w:hAnsi="Arial" w:cs="Arial"/>
        </w:rPr>
        <w:t xml:space="preserve"> en cumplimiento con la Orden Ejecutiva OE-2021-029 </w:t>
      </w:r>
      <w:r w:rsidR="00B62A17">
        <w:rPr>
          <w:rFonts w:ascii="Arial" w:hAnsi="Arial" w:cs="Arial"/>
        </w:rPr>
        <w:t xml:space="preserve">y la Carta Circular 013-2021 de la Oficina de Gerencia y Presupuesto, sobre Medidas </w:t>
      </w:r>
      <w:r>
        <w:rPr>
          <w:rFonts w:ascii="Arial" w:hAnsi="Arial" w:cs="Arial"/>
        </w:rPr>
        <w:t xml:space="preserve">para asegurar la Transparencia y Responsabilidad Fiscal </w:t>
      </w:r>
      <w:r w:rsidR="00436D11">
        <w:rPr>
          <w:rFonts w:ascii="Arial" w:hAnsi="Arial" w:cs="Arial"/>
        </w:rPr>
        <w:t>en la Contratación de Servicios Profesionales, anuncia que está</w:t>
      </w:r>
      <w:r w:rsidR="00F936BB">
        <w:rPr>
          <w:rFonts w:ascii="Arial" w:hAnsi="Arial" w:cs="Arial"/>
        </w:rPr>
        <w:t xml:space="preserve"> evaluando la contratación de servicios de </w:t>
      </w:r>
      <w:r w:rsidR="00DE3E41">
        <w:rPr>
          <w:rFonts w:ascii="Arial" w:hAnsi="Arial" w:cs="Arial"/>
        </w:rPr>
        <w:t>Gerencia de Proyecto,</w:t>
      </w:r>
      <w:r w:rsidR="001E4D86">
        <w:rPr>
          <w:rFonts w:ascii="Arial" w:hAnsi="Arial" w:cs="Arial"/>
        </w:rPr>
        <w:t xml:space="preserve"> para </w:t>
      </w:r>
      <w:r w:rsidR="009B1975">
        <w:rPr>
          <w:rFonts w:ascii="Arial" w:hAnsi="Arial" w:cs="Arial"/>
        </w:rPr>
        <w:t xml:space="preserve">la consecución </w:t>
      </w:r>
      <w:r w:rsidR="00DE3E41">
        <w:rPr>
          <w:rFonts w:ascii="Arial" w:hAnsi="Arial" w:cs="Arial"/>
        </w:rPr>
        <w:t>del</w:t>
      </w:r>
      <w:r w:rsidR="009B1975">
        <w:rPr>
          <w:rFonts w:ascii="Arial" w:hAnsi="Arial" w:cs="Arial"/>
        </w:rPr>
        <w:t xml:space="preserve"> Plan de Optimización (consolidación y mejora de l</w:t>
      </w:r>
      <w:r w:rsidR="00DE3E41">
        <w:rPr>
          <w:rFonts w:ascii="Arial" w:hAnsi="Arial" w:cs="Arial"/>
        </w:rPr>
        <w:t>as instituciones correccionales)</w:t>
      </w:r>
    </w:p>
    <w:p w14:paraId="3A18A276" w14:textId="77777777" w:rsidR="00436D11" w:rsidRDefault="00436D11" w:rsidP="002D4103">
      <w:pPr>
        <w:ind w:left="-720"/>
        <w:rPr>
          <w:rFonts w:ascii="Arial" w:hAnsi="Arial" w:cs="Arial"/>
        </w:rPr>
      </w:pPr>
    </w:p>
    <w:tbl>
      <w:tblPr>
        <w:tblStyle w:val="TableGrid"/>
        <w:tblW w:w="0" w:type="auto"/>
        <w:tblInd w:w="-720" w:type="dxa"/>
        <w:tblLook w:val="04A0" w:firstRow="1" w:lastRow="0" w:firstColumn="1" w:lastColumn="0" w:noHBand="0" w:noVBand="1"/>
      </w:tblPr>
      <w:tblGrid>
        <w:gridCol w:w="4315"/>
        <w:gridCol w:w="4315"/>
      </w:tblGrid>
      <w:tr w:rsidR="00525DB6" w:rsidRPr="00A04206" w14:paraId="6CB4F6AB" w14:textId="77777777" w:rsidTr="00525DB6">
        <w:tc>
          <w:tcPr>
            <w:tcW w:w="4315" w:type="dxa"/>
          </w:tcPr>
          <w:p w14:paraId="2C4E0437" w14:textId="2AD17C3F" w:rsidR="00525DB6" w:rsidRPr="00A04206" w:rsidRDefault="00A04206" w:rsidP="00A04206">
            <w:pPr>
              <w:jc w:val="center"/>
              <w:rPr>
                <w:rFonts w:ascii="Arial" w:hAnsi="Arial" w:cs="Arial"/>
                <w:b/>
              </w:rPr>
            </w:pPr>
            <w:r w:rsidRPr="00A04206">
              <w:rPr>
                <w:rFonts w:ascii="Arial" w:hAnsi="Arial" w:cs="Arial"/>
                <w:b/>
              </w:rPr>
              <w:t>SOLICITANTE</w:t>
            </w:r>
          </w:p>
        </w:tc>
        <w:tc>
          <w:tcPr>
            <w:tcW w:w="4315" w:type="dxa"/>
          </w:tcPr>
          <w:p w14:paraId="48046C21" w14:textId="668C76D1" w:rsidR="00525DB6" w:rsidRPr="00A04206" w:rsidRDefault="00D135B1" w:rsidP="00A04206">
            <w:pPr>
              <w:jc w:val="center"/>
              <w:rPr>
                <w:rFonts w:ascii="Arial" w:hAnsi="Arial" w:cs="Arial"/>
                <w:b/>
              </w:rPr>
            </w:pPr>
            <w:r>
              <w:rPr>
                <w:rFonts w:ascii="Arial" w:hAnsi="Arial" w:cs="Arial"/>
                <w:b/>
              </w:rPr>
              <w:t>SECRETARIO AUXILIAR DE GERENCIA Y ADMINISTRACION</w:t>
            </w:r>
          </w:p>
        </w:tc>
      </w:tr>
      <w:tr w:rsidR="00525DB6" w:rsidRPr="00A04206" w14:paraId="544F2440" w14:textId="77777777" w:rsidTr="00525DB6">
        <w:tc>
          <w:tcPr>
            <w:tcW w:w="4315" w:type="dxa"/>
          </w:tcPr>
          <w:p w14:paraId="7567DF4D" w14:textId="76F31F20" w:rsidR="00525DB6" w:rsidRDefault="00A04206" w:rsidP="002D4103">
            <w:pPr>
              <w:rPr>
                <w:rFonts w:ascii="Arial" w:hAnsi="Arial" w:cs="Arial"/>
              </w:rPr>
            </w:pPr>
            <w:r>
              <w:rPr>
                <w:rFonts w:ascii="Arial" w:hAnsi="Arial" w:cs="Arial"/>
              </w:rPr>
              <w:t>INFORMACION DE CONTACTO DEL DCR</w:t>
            </w:r>
          </w:p>
        </w:tc>
        <w:tc>
          <w:tcPr>
            <w:tcW w:w="4315" w:type="dxa"/>
          </w:tcPr>
          <w:p w14:paraId="71FEE52C" w14:textId="77777777" w:rsidR="00525DB6" w:rsidRPr="00A04206" w:rsidRDefault="00A04206" w:rsidP="002D4103">
            <w:pPr>
              <w:rPr>
                <w:rFonts w:ascii="Arial" w:hAnsi="Arial" w:cs="Arial"/>
                <w:lang w:val="en-US"/>
              </w:rPr>
            </w:pPr>
            <w:r w:rsidRPr="00A04206">
              <w:rPr>
                <w:rFonts w:ascii="Arial" w:hAnsi="Arial" w:cs="Arial"/>
                <w:lang w:val="en-US"/>
              </w:rPr>
              <w:t>ULRICH JIMENEZ LOPEZ</w:t>
            </w:r>
          </w:p>
          <w:p w14:paraId="2B48DFB0" w14:textId="7A1F55ED" w:rsidR="00A04206" w:rsidRPr="00A04206" w:rsidRDefault="00000000" w:rsidP="002D4103">
            <w:pPr>
              <w:rPr>
                <w:rFonts w:ascii="Arial" w:hAnsi="Arial" w:cs="Arial"/>
                <w:lang w:val="en-US"/>
              </w:rPr>
            </w:pPr>
            <w:hyperlink r:id="rId7" w:history="1">
              <w:r w:rsidR="00A04206" w:rsidRPr="00A04206">
                <w:rPr>
                  <w:rStyle w:val="Hyperlink"/>
                  <w:rFonts w:ascii="Arial" w:hAnsi="Arial" w:cs="Arial"/>
                  <w:lang w:val="en-US"/>
                </w:rPr>
                <w:t>ujlopez@dcr.pr.gov</w:t>
              </w:r>
            </w:hyperlink>
          </w:p>
          <w:p w14:paraId="2CEE7D71" w14:textId="118BED2E" w:rsidR="00A04206" w:rsidRPr="00A04206" w:rsidRDefault="00A04206" w:rsidP="002D4103">
            <w:pPr>
              <w:rPr>
                <w:rFonts w:ascii="Arial" w:hAnsi="Arial" w:cs="Arial"/>
                <w:lang w:val="en-US"/>
              </w:rPr>
            </w:pPr>
            <w:r w:rsidRPr="00A04206">
              <w:rPr>
                <w:rFonts w:ascii="Arial" w:hAnsi="Arial" w:cs="Arial"/>
                <w:lang w:val="en-US"/>
              </w:rPr>
              <w:t xml:space="preserve">787-273-6464 ext. </w:t>
            </w:r>
            <w:r>
              <w:rPr>
                <w:rFonts w:ascii="Arial" w:hAnsi="Arial" w:cs="Arial"/>
                <w:lang w:val="en-US"/>
              </w:rPr>
              <w:t>2304</w:t>
            </w:r>
          </w:p>
        </w:tc>
      </w:tr>
      <w:tr w:rsidR="00525DB6" w:rsidRPr="00A04206" w14:paraId="515E5039" w14:textId="77777777" w:rsidTr="00525DB6">
        <w:tc>
          <w:tcPr>
            <w:tcW w:w="4315" w:type="dxa"/>
          </w:tcPr>
          <w:p w14:paraId="7B2EA109" w14:textId="5F65C9E2" w:rsidR="00525DB6" w:rsidRPr="00A04206" w:rsidRDefault="00A04206" w:rsidP="002D4103">
            <w:pPr>
              <w:rPr>
                <w:rFonts w:ascii="Arial" w:hAnsi="Arial" w:cs="Arial"/>
                <w:lang w:val="en-US"/>
              </w:rPr>
            </w:pPr>
            <w:r w:rsidRPr="00A04206">
              <w:rPr>
                <w:rFonts w:ascii="Arial" w:hAnsi="Arial" w:cs="Arial"/>
                <w:lang w:val="en-US"/>
              </w:rPr>
              <w:t>SERVICIO PROFESIONAL</w:t>
            </w:r>
          </w:p>
        </w:tc>
        <w:tc>
          <w:tcPr>
            <w:tcW w:w="4315" w:type="dxa"/>
          </w:tcPr>
          <w:p w14:paraId="46E4C4CA" w14:textId="0C2F393E" w:rsidR="00525DB6" w:rsidRPr="00A04206" w:rsidRDefault="00DE3E41" w:rsidP="002D4103">
            <w:pPr>
              <w:rPr>
                <w:rFonts w:ascii="Arial" w:hAnsi="Arial" w:cs="Arial"/>
                <w:lang w:val="en-US"/>
              </w:rPr>
            </w:pPr>
            <w:r>
              <w:rPr>
                <w:rFonts w:ascii="Arial" w:hAnsi="Arial" w:cs="Arial"/>
                <w:lang w:val="en-US"/>
              </w:rPr>
              <w:t>Project Management</w:t>
            </w:r>
          </w:p>
        </w:tc>
      </w:tr>
      <w:tr w:rsidR="00525DB6" w:rsidRPr="00A04206" w14:paraId="5E17DB9A" w14:textId="77777777" w:rsidTr="00525DB6">
        <w:tc>
          <w:tcPr>
            <w:tcW w:w="4315" w:type="dxa"/>
          </w:tcPr>
          <w:p w14:paraId="2A38888E" w14:textId="166177F4" w:rsidR="00525DB6" w:rsidRPr="00A04206" w:rsidRDefault="00A04206" w:rsidP="002D4103">
            <w:pPr>
              <w:rPr>
                <w:rFonts w:ascii="Arial" w:hAnsi="Arial" w:cs="Arial"/>
                <w:lang w:val="en-US"/>
              </w:rPr>
            </w:pPr>
            <w:r>
              <w:rPr>
                <w:rFonts w:ascii="Arial" w:hAnsi="Arial" w:cs="Arial"/>
                <w:lang w:val="en-US"/>
              </w:rPr>
              <w:t>TERMINO CONTRATO</w:t>
            </w:r>
          </w:p>
        </w:tc>
        <w:tc>
          <w:tcPr>
            <w:tcW w:w="4315" w:type="dxa"/>
          </w:tcPr>
          <w:p w14:paraId="55DB6E00" w14:textId="4FFEDAC3" w:rsidR="00525DB6" w:rsidRPr="00A04206" w:rsidRDefault="001D0E7B" w:rsidP="002D4103">
            <w:pPr>
              <w:rPr>
                <w:rFonts w:ascii="Arial" w:hAnsi="Arial" w:cs="Arial"/>
                <w:lang w:val="en-US"/>
              </w:rPr>
            </w:pPr>
            <w:r>
              <w:rPr>
                <w:rFonts w:ascii="Arial" w:hAnsi="Arial" w:cs="Arial"/>
                <w:lang w:val="en-US"/>
              </w:rPr>
              <w:t>HASTA CULMINAR AÑO</w:t>
            </w:r>
            <w:r w:rsidR="009B1975">
              <w:rPr>
                <w:rFonts w:ascii="Arial" w:hAnsi="Arial" w:cs="Arial"/>
                <w:lang w:val="en-US"/>
              </w:rPr>
              <w:t xml:space="preserve"> FISCAL 23-24</w:t>
            </w:r>
          </w:p>
        </w:tc>
      </w:tr>
      <w:tr w:rsidR="00525DB6" w:rsidRPr="00A04206" w14:paraId="2F0672A3" w14:textId="77777777" w:rsidTr="00525DB6">
        <w:tc>
          <w:tcPr>
            <w:tcW w:w="4315" w:type="dxa"/>
          </w:tcPr>
          <w:p w14:paraId="54508879" w14:textId="5EA33AEB" w:rsidR="00525DB6" w:rsidRPr="00A04206" w:rsidRDefault="00A04206" w:rsidP="002D4103">
            <w:pPr>
              <w:rPr>
                <w:rFonts w:ascii="Arial" w:hAnsi="Arial" w:cs="Arial"/>
                <w:lang w:val="en-US"/>
              </w:rPr>
            </w:pPr>
            <w:r>
              <w:rPr>
                <w:rFonts w:ascii="Arial" w:hAnsi="Arial" w:cs="Arial"/>
                <w:lang w:val="en-US"/>
              </w:rPr>
              <w:t xml:space="preserve">INICIO CONTRATO </w:t>
            </w:r>
          </w:p>
        </w:tc>
        <w:tc>
          <w:tcPr>
            <w:tcW w:w="4315" w:type="dxa"/>
          </w:tcPr>
          <w:p w14:paraId="30906885" w14:textId="616B83CE" w:rsidR="00525DB6" w:rsidRPr="00A04206" w:rsidRDefault="00A04206" w:rsidP="002D4103">
            <w:pPr>
              <w:rPr>
                <w:rFonts w:ascii="Arial" w:hAnsi="Arial" w:cs="Arial"/>
                <w:lang w:val="en-US"/>
              </w:rPr>
            </w:pPr>
            <w:r>
              <w:rPr>
                <w:rFonts w:ascii="Arial" w:hAnsi="Arial" w:cs="Arial"/>
                <w:lang w:val="en-US"/>
              </w:rPr>
              <w:t xml:space="preserve">AL MOMENTO DE FIRMAR </w:t>
            </w:r>
          </w:p>
        </w:tc>
      </w:tr>
      <w:tr w:rsidR="00525DB6" w:rsidRPr="00A04206" w14:paraId="7F71DC7D" w14:textId="77777777" w:rsidTr="00525DB6">
        <w:tc>
          <w:tcPr>
            <w:tcW w:w="4315" w:type="dxa"/>
          </w:tcPr>
          <w:p w14:paraId="25689329" w14:textId="76AA4F25" w:rsidR="00525DB6" w:rsidRPr="00A04206" w:rsidRDefault="00A04206" w:rsidP="002D4103">
            <w:pPr>
              <w:rPr>
                <w:rFonts w:ascii="Arial" w:hAnsi="Arial" w:cs="Arial"/>
                <w:lang w:val="en-US"/>
              </w:rPr>
            </w:pPr>
            <w:r>
              <w:rPr>
                <w:rFonts w:ascii="Arial" w:hAnsi="Arial" w:cs="Arial"/>
                <w:lang w:val="en-US"/>
              </w:rPr>
              <w:t xml:space="preserve">FECHA DE PUBLICACION </w:t>
            </w:r>
          </w:p>
        </w:tc>
        <w:tc>
          <w:tcPr>
            <w:tcW w:w="4315" w:type="dxa"/>
          </w:tcPr>
          <w:p w14:paraId="37E24B5C" w14:textId="6C78DA38" w:rsidR="00525DB6" w:rsidRPr="00A04206" w:rsidRDefault="009B1975" w:rsidP="001E4D86">
            <w:pPr>
              <w:rPr>
                <w:rFonts w:ascii="Arial" w:hAnsi="Arial" w:cs="Arial"/>
                <w:lang w:val="en-US"/>
              </w:rPr>
            </w:pPr>
            <w:r>
              <w:rPr>
                <w:rFonts w:ascii="Arial" w:hAnsi="Arial" w:cs="Arial"/>
                <w:lang w:val="en-US"/>
              </w:rPr>
              <w:t>1</w:t>
            </w:r>
            <w:r w:rsidR="00E678E6">
              <w:rPr>
                <w:rFonts w:ascii="Arial" w:hAnsi="Arial" w:cs="Arial"/>
                <w:lang w:val="en-US"/>
              </w:rPr>
              <w:t>8</w:t>
            </w:r>
            <w:r>
              <w:rPr>
                <w:rFonts w:ascii="Arial" w:hAnsi="Arial" w:cs="Arial"/>
                <w:lang w:val="en-US"/>
              </w:rPr>
              <w:t xml:space="preserve"> de </w:t>
            </w:r>
            <w:r w:rsidR="00E678E6">
              <w:rPr>
                <w:rFonts w:ascii="Arial" w:hAnsi="Arial" w:cs="Arial"/>
                <w:lang w:val="en-US"/>
              </w:rPr>
              <w:t>mayo</w:t>
            </w:r>
            <w:r>
              <w:rPr>
                <w:rFonts w:ascii="Arial" w:hAnsi="Arial" w:cs="Arial"/>
                <w:lang w:val="en-US"/>
              </w:rPr>
              <w:t xml:space="preserve"> de 2023</w:t>
            </w:r>
          </w:p>
        </w:tc>
      </w:tr>
      <w:tr w:rsidR="00525DB6" w:rsidRPr="00A04206" w14:paraId="6F72BF2A" w14:textId="77777777" w:rsidTr="00525DB6">
        <w:tc>
          <w:tcPr>
            <w:tcW w:w="4315" w:type="dxa"/>
          </w:tcPr>
          <w:p w14:paraId="4E249FF8" w14:textId="1D9FF271" w:rsidR="00525DB6" w:rsidRPr="00A04206" w:rsidRDefault="00A04206" w:rsidP="002D4103">
            <w:pPr>
              <w:rPr>
                <w:rFonts w:ascii="Arial" w:hAnsi="Arial" w:cs="Arial"/>
              </w:rPr>
            </w:pPr>
            <w:r w:rsidRPr="00A04206">
              <w:rPr>
                <w:rFonts w:ascii="Arial" w:hAnsi="Arial" w:cs="Arial"/>
              </w:rPr>
              <w:t>FECHA LIMITE PARA SOMETER PROPUESTAS</w:t>
            </w:r>
          </w:p>
        </w:tc>
        <w:tc>
          <w:tcPr>
            <w:tcW w:w="4315" w:type="dxa"/>
          </w:tcPr>
          <w:p w14:paraId="6E19D0F8" w14:textId="4E6FAE39" w:rsidR="00525DB6" w:rsidRPr="00A04206" w:rsidRDefault="00E678E6" w:rsidP="00A04206">
            <w:pPr>
              <w:rPr>
                <w:rFonts w:ascii="Arial" w:hAnsi="Arial" w:cs="Arial"/>
              </w:rPr>
            </w:pPr>
            <w:r>
              <w:rPr>
                <w:rFonts w:ascii="Arial" w:hAnsi="Arial" w:cs="Arial"/>
              </w:rPr>
              <w:t>30</w:t>
            </w:r>
            <w:r w:rsidR="009B1975">
              <w:rPr>
                <w:rFonts w:ascii="Arial" w:hAnsi="Arial" w:cs="Arial"/>
              </w:rPr>
              <w:t xml:space="preserve"> de junio de 2023</w:t>
            </w:r>
          </w:p>
        </w:tc>
      </w:tr>
      <w:tr w:rsidR="00525DB6" w:rsidRPr="00A04206" w14:paraId="17FD7C23" w14:textId="77777777" w:rsidTr="00525DB6">
        <w:tc>
          <w:tcPr>
            <w:tcW w:w="4315" w:type="dxa"/>
          </w:tcPr>
          <w:p w14:paraId="201C9EE1" w14:textId="26889E8C" w:rsidR="00525DB6" w:rsidRPr="00A04206" w:rsidRDefault="00A04206" w:rsidP="002D4103">
            <w:pPr>
              <w:rPr>
                <w:rFonts w:ascii="Arial" w:hAnsi="Arial" w:cs="Arial"/>
              </w:rPr>
            </w:pPr>
            <w:r>
              <w:rPr>
                <w:rFonts w:ascii="Arial" w:hAnsi="Arial" w:cs="Arial"/>
              </w:rPr>
              <w:t>SOMETER PROPUESTAS ELECTRONICAMENTE</w:t>
            </w:r>
          </w:p>
        </w:tc>
        <w:tc>
          <w:tcPr>
            <w:tcW w:w="4315" w:type="dxa"/>
          </w:tcPr>
          <w:p w14:paraId="2E64D756" w14:textId="5E599D77" w:rsidR="00525DB6" w:rsidRDefault="00A04206" w:rsidP="002D4103">
            <w:pPr>
              <w:rPr>
                <w:rFonts w:ascii="Arial" w:hAnsi="Arial" w:cs="Arial"/>
              </w:rPr>
            </w:pPr>
            <w:r>
              <w:rPr>
                <w:rFonts w:ascii="Arial" w:hAnsi="Arial" w:cs="Arial"/>
              </w:rPr>
              <w:t xml:space="preserve">ULRICH JIMENEZ LOPEZ </w:t>
            </w:r>
            <w:hyperlink r:id="rId8" w:history="1">
              <w:r w:rsidRPr="00B96F85">
                <w:rPr>
                  <w:rStyle w:val="Hyperlink"/>
                  <w:rFonts w:ascii="Arial" w:hAnsi="Arial" w:cs="Arial"/>
                </w:rPr>
                <w:t>ujlopez@dcr.pr.gov</w:t>
              </w:r>
            </w:hyperlink>
          </w:p>
          <w:p w14:paraId="0507D185" w14:textId="102EDDAC" w:rsidR="00A04206" w:rsidRPr="00A04206" w:rsidRDefault="00A04206" w:rsidP="002D4103">
            <w:pPr>
              <w:rPr>
                <w:rFonts w:ascii="Arial" w:hAnsi="Arial" w:cs="Arial"/>
              </w:rPr>
            </w:pPr>
            <w:r w:rsidRPr="00A04206">
              <w:rPr>
                <w:rFonts w:ascii="Arial" w:hAnsi="Arial" w:cs="Arial"/>
              </w:rPr>
              <w:t xml:space="preserve">Delizadith Negron Ortiz </w:t>
            </w:r>
            <w:hyperlink r:id="rId9" w:history="1">
              <w:r w:rsidRPr="00B96F85">
                <w:rPr>
                  <w:rStyle w:val="Hyperlink"/>
                  <w:rFonts w:ascii="Arial" w:hAnsi="Arial" w:cs="Arial"/>
                </w:rPr>
                <w:t>dnegron@dcr.pr.gov</w:t>
              </w:r>
            </w:hyperlink>
            <w:r>
              <w:rPr>
                <w:rFonts w:ascii="Arial" w:hAnsi="Arial" w:cs="Arial"/>
              </w:rPr>
              <w:t xml:space="preserve"> </w:t>
            </w:r>
          </w:p>
        </w:tc>
      </w:tr>
      <w:tr w:rsidR="00525DB6" w:rsidRPr="00A04206" w14:paraId="65C69B13" w14:textId="77777777" w:rsidTr="00525DB6">
        <w:tc>
          <w:tcPr>
            <w:tcW w:w="4315" w:type="dxa"/>
          </w:tcPr>
          <w:p w14:paraId="7290139E" w14:textId="1D2A64CC" w:rsidR="00525DB6" w:rsidRPr="00A04206" w:rsidRDefault="00A04206" w:rsidP="002D4103">
            <w:pPr>
              <w:rPr>
                <w:rFonts w:ascii="Arial" w:hAnsi="Arial" w:cs="Arial"/>
              </w:rPr>
            </w:pPr>
            <w:r>
              <w:rPr>
                <w:rFonts w:ascii="Arial" w:hAnsi="Arial" w:cs="Arial"/>
              </w:rPr>
              <w:t>DOCUMENTOS</w:t>
            </w:r>
          </w:p>
        </w:tc>
        <w:tc>
          <w:tcPr>
            <w:tcW w:w="4315" w:type="dxa"/>
          </w:tcPr>
          <w:p w14:paraId="1C4D8A7D" w14:textId="1205197A" w:rsidR="00525DB6" w:rsidRPr="00A04206" w:rsidRDefault="009B1975" w:rsidP="000F29F9">
            <w:pPr>
              <w:rPr>
                <w:rFonts w:ascii="Arial" w:hAnsi="Arial" w:cs="Arial"/>
              </w:rPr>
            </w:pPr>
            <w:r>
              <w:rPr>
                <w:rFonts w:ascii="Arial" w:hAnsi="Arial" w:cs="Arial"/>
              </w:rPr>
              <w:t>PLAN DE OPTIMIZACION</w:t>
            </w:r>
          </w:p>
        </w:tc>
      </w:tr>
    </w:tbl>
    <w:p w14:paraId="2EB060EB" w14:textId="3F82DC15" w:rsidR="00D52962" w:rsidRPr="00A04206" w:rsidRDefault="00D52962" w:rsidP="002D4103">
      <w:pPr>
        <w:ind w:left="-720"/>
        <w:rPr>
          <w:rFonts w:ascii="Arial" w:hAnsi="Arial" w:cs="Arial"/>
        </w:rPr>
      </w:pPr>
    </w:p>
    <w:p w14:paraId="1A41DAC3" w14:textId="197B425A" w:rsidR="00D52962" w:rsidRPr="00F936BB" w:rsidRDefault="00D52962" w:rsidP="002D4103">
      <w:pPr>
        <w:ind w:left="-720"/>
        <w:rPr>
          <w:rFonts w:ascii="Arial" w:hAnsi="Arial" w:cs="Arial"/>
        </w:rPr>
      </w:pPr>
      <w:r w:rsidRPr="00F936BB">
        <w:rPr>
          <w:rFonts w:ascii="Arial" w:hAnsi="Arial" w:cs="Arial"/>
        </w:rPr>
        <w:t>.</w:t>
      </w:r>
    </w:p>
    <w:p w14:paraId="64579EBE" w14:textId="15F58EA2" w:rsidR="00D52962" w:rsidRPr="00F936BB" w:rsidRDefault="00D52962" w:rsidP="002D4103">
      <w:pPr>
        <w:ind w:left="-720"/>
        <w:rPr>
          <w:rFonts w:ascii="Arial" w:hAnsi="Arial" w:cs="Arial"/>
        </w:rPr>
      </w:pPr>
    </w:p>
    <w:p w14:paraId="086DA1F0" w14:textId="70EA39CB" w:rsidR="00B62A17" w:rsidRPr="00F936BB" w:rsidRDefault="00B62A17" w:rsidP="002D4103">
      <w:pPr>
        <w:ind w:left="-720"/>
        <w:rPr>
          <w:rFonts w:ascii="Arial" w:hAnsi="Arial" w:cs="Arial"/>
        </w:rPr>
      </w:pPr>
    </w:p>
    <w:p w14:paraId="64B81722" w14:textId="055C4CE5" w:rsidR="00B62A17" w:rsidRPr="00F936BB" w:rsidRDefault="00B62A17" w:rsidP="002D4103">
      <w:pPr>
        <w:ind w:left="-720"/>
        <w:rPr>
          <w:rFonts w:ascii="Arial" w:hAnsi="Arial" w:cs="Arial"/>
        </w:rPr>
      </w:pPr>
    </w:p>
    <w:p w14:paraId="40FEA2FD" w14:textId="03BFADCA" w:rsidR="00B62A17" w:rsidRPr="00F936BB" w:rsidRDefault="00B62A17" w:rsidP="002D4103">
      <w:pPr>
        <w:ind w:left="-720"/>
        <w:rPr>
          <w:rFonts w:ascii="Arial" w:hAnsi="Arial" w:cs="Arial"/>
        </w:rPr>
      </w:pPr>
    </w:p>
    <w:p w14:paraId="6B7AC4BE" w14:textId="5FDAAD39" w:rsidR="00B62A17" w:rsidRPr="00F936BB" w:rsidRDefault="00B62A17" w:rsidP="002D4103">
      <w:pPr>
        <w:ind w:left="-720"/>
        <w:rPr>
          <w:rFonts w:ascii="Arial" w:hAnsi="Arial" w:cs="Arial"/>
        </w:rPr>
      </w:pPr>
    </w:p>
    <w:p w14:paraId="63345BD1" w14:textId="6AB34148" w:rsidR="00B62A17" w:rsidRPr="00F936BB" w:rsidRDefault="00B62A17" w:rsidP="002D4103">
      <w:pPr>
        <w:ind w:left="-720"/>
        <w:rPr>
          <w:rFonts w:ascii="Arial" w:hAnsi="Arial" w:cs="Arial"/>
        </w:rPr>
      </w:pPr>
    </w:p>
    <w:p w14:paraId="79DC579F" w14:textId="151A6141" w:rsidR="00B62A17" w:rsidRPr="00F936BB" w:rsidRDefault="00B62A17" w:rsidP="002D4103">
      <w:pPr>
        <w:ind w:left="-720"/>
        <w:rPr>
          <w:rFonts w:ascii="Arial" w:hAnsi="Arial" w:cs="Arial"/>
        </w:rPr>
      </w:pPr>
    </w:p>
    <w:p w14:paraId="3011C312" w14:textId="347555D1" w:rsidR="00B62A17" w:rsidRPr="00F936BB" w:rsidRDefault="00B62A17" w:rsidP="002D4103">
      <w:pPr>
        <w:ind w:left="-720"/>
        <w:rPr>
          <w:rFonts w:ascii="Arial" w:hAnsi="Arial" w:cs="Arial"/>
        </w:rPr>
      </w:pPr>
    </w:p>
    <w:p w14:paraId="146A0952" w14:textId="42F452D3" w:rsidR="00B62A17" w:rsidRPr="00F936BB" w:rsidRDefault="00B62A17" w:rsidP="002D4103">
      <w:pPr>
        <w:ind w:left="-720"/>
        <w:rPr>
          <w:rFonts w:ascii="Arial" w:hAnsi="Arial" w:cs="Arial"/>
        </w:rPr>
      </w:pPr>
    </w:p>
    <w:p w14:paraId="321A3FCC" w14:textId="340E321A" w:rsidR="00B62A17" w:rsidRPr="00F936BB" w:rsidRDefault="00B62A17" w:rsidP="002D4103">
      <w:pPr>
        <w:ind w:left="-720"/>
        <w:rPr>
          <w:rFonts w:ascii="Arial" w:hAnsi="Arial" w:cs="Arial"/>
        </w:rPr>
      </w:pPr>
    </w:p>
    <w:p w14:paraId="1FA4E3BE" w14:textId="13C1B0C4" w:rsidR="00B62A17" w:rsidRPr="00F936BB" w:rsidRDefault="00B62A17" w:rsidP="002D4103">
      <w:pPr>
        <w:ind w:left="-720"/>
        <w:rPr>
          <w:rFonts w:ascii="Arial" w:hAnsi="Arial" w:cs="Arial"/>
        </w:rPr>
      </w:pPr>
    </w:p>
    <w:p w14:paraId="08A70049" w14:textId="09C2A306" w:rsidR="00B62A17" w:rsidRPr="00F936BB" w:rsidRDefault="00B62A17" w:rsidP="002D4103">
      <w:pPr>
        <w:ind w:left="-720"/>
        <w:rPr>
          <w:rFonts w:ascii="Arial" w:hAnsi="Arial" w:cs="Arial"/>
        </w:rPr>
      </w:pPr>
    </w:p>
    <w:p w14:paraId="0AF4E0FE" w14:textId="6F683282" w:rsidR="00B62A17" w:rsidRPr="00F936BB" w:rsidRDefault="00B62A17" w:rsidP="002D4103">
      <w:pPr>
        <w:ind w:left="-720"/>
        <w:rPr>
          <w:rFonts w:ascii="Arial" w:hAnsi="Arial" w:cs="Arial"/>
        </w:rPr>
      </w:pPr>
    </w:p>
    <w:p w14:paraId="0B6694F3" w14:textId="796CDB28" w:rsidR="00B62A17" w:rsidRPr="00F936BB" w:rsidRDefault="00B62A17" w:rsidP="002D4103">
      <w:pPr>
        <w:ind w:left="-720"/>
        <w:rPr>
          <w:rFonts w:ascii="Arial" w:hAnsi="Arial" w:cs="Arial"/>
        </w:rPr>
      </w:pPr>
    </w:p>
    <w:p w14:paraId="6020862A" w14:textId="5AC7E42E" w:rsidR="00B62A17" w:rsidRPr="00F936BB" w:rsidRDefault="00B62A17" w:rsidP="002D4103">
      <w:pPr>
        <w:ind w:left="-720"/>
        <w:rPr>
          <w:rFonts w:ascii="Arial" w:hAnsi="Arial" w:cs="Arial"/>
        </w:rPr>
      </w:pPr>
    </w:p>
    <w:p w14:paraId="4841C657" w14:textId="77777777" w:rsidR="009B1975" w:rsidRPr="000E36D1" w:rsidRDefault="009B1975" w:rsidP="009B1975">
      <w:pPr>
        <w:spacing w:before="120" w:after="120" w:line="360" w:lineRule="auto"/>
        <w:contextualSpacing/>
        <w:jc w:val="both"/>
        <w:rPr>
          <w:rFonts w:ascii="Arial" w:hAnsi="Arial" w:cs="Arial"/>
          <w:color w:val="000000" w:themeColor="text1"/>
          <w:szCs w:val="24"/>
        </w:rPr>
      </w:pPr>
    </w:p>
    <w:p w14:paraId="6CBCD8F9" w14:textId="77777777" w:rsidR="00DE3E41" w:rsidRPr="007656A3" w:rsidRDefault="00DE3E41" w:rsidP="00DE3E41">
      <w:pPr>
        <w:spacing w:before="120" w:after="120" w:line="360" w:lineRule="auto"/>
        <w:jc w:val="both"/>
        <w:rPr>
          <w:color w:val="000000" w:themeColor="text1"/>
          <w:lang w:val="en-US" w:eastAsia="es-PR"/>
        </w:rPr>
      </w:pPr>
      <w:r w:rsidRPr="007656A3">
        <w:rPr>
          <w:color w:val="000000" w:themeColor="text1"/>
          <w:lang w:val="en-US" w:eastAsia="es-PR"/>
        </w:rPr>
        <w:t xml:space="preserve">The </w:t>
      </w:r>
      <w:r w:rsidRPr="007656A3">
        <w:rPr>
          <w:bCs/>
          <w:color w:val="000000" w:themeColor="text1"/>
          <w:lang w:val="en-US" w:eastAsia="es-PR"/>
        </w:rPr>
        <w:t>Puerto Rico Department of Corrections and Rehabilitation (the “</w:t>
      </w:r>
      <w:r w:rsidRPr="007656A3">
        <w:rPr>
          <w:color w:val="000000" w:themeColor="text1"/>
          <w:lang w:val="en-US" w:eastAsia="es-PR"/>
        </w:rPr>
        <w:t>Department</w:t>
      </w:r>
      <w:r w:rsidRPr="007656A3">
        <w:rPr>
          <w:bCs/>
          <w:color w:val="000000" w:themeColor="text1"/>
          <w:lang w:val="en-US" w:eastAsia="es-PR"/>
        </w:rPr>
        <w:t>”</w:t>
      </w:r>
      <w:r>
        <w:rPr>
          <w:bCs/>
          <w:color w:val="000000" w:themeColor="text1"/>
          <w:lang w:val="en-US" w:eastAsia="es-PR"/>
        </w:rPr>
        <w:t xml:space="preserve"> </w:t>
      </w:r>
      <w:proofErr w:type="gramStart"/>
      <w:r>
        <w:rPr>
          <w:bCs/>
          <w:color w:val="000000" w:themeColor="text1"/>
          <w:lang w:val="en-US" w:eastAsia="es-PR"/>
        </w:rPr>
        <w:t>or ”</w:t>
      </w:r>
      <w:r w:rsidRPr="007656A3">
        <w:rPr>
          <w:bCs/>
          <w:color w:val="000000" w:themeColor="text1"/>
          <w:lang w:val="en-US" w:eastAsia="es-PR"/>
        </w:rPr>
        <w:t>DCR</w:t>
      </w:r>
      <w:proofErr w:type="gramEnd"/>
      <w:r w:rsidRPr="007656A3">
        <w:rPr>
          <w:bCs/>
          <w:color w:val="000000" w:themeColor="text1"/>
          <w:lang w:val="en-US" w:eastAsia="es-PR"/>
        </w:rPr>
        <w:t xml:space="preserve">”) </w:t>
      </w:r>
      <w:r w:rsidRPr="007656A3">
        <w:rPr>
          <w:color w:val="000000" w:themeColor="text1"/>
          <w:lang w:val="en-US" w:eastAsia="es-PR"/>
        </w:rPr>
        <w:t xml:space="preserve">is seeking qualifications from firms interested </w:t>
      </w:r>
      <w:r>
        <w:rPr>
          <w:color w:val="000000" w:themeColor="text1"/>
          <w:lang w:val="en-US" w:eastAsia="es-PR"/>
        </w:rPr>
        <w:t>in providing</w:t>
      </w:r>
      <w:r w:rsidRPr="007656A3">
        <w:rPr>
          <w:color w:val="000000" w:themeColor="text1"/>
          <w:lang w:val="en-US" w:eastAsia="es-PR"/>
        </w:rPr>
        <w:t xml:space="preserve"> professional project management services (“the Services”) in connection with its capital improvements and its facilities optimization programs. </w:t>
      </w:r>
    </w:p>
    <w:p w14:paraId="23DCCC7C" w14:textId="77777777" w:rsidR="00DE3E41" w:rsidRDefault="00DE3E41" w:rsidP="00DE3E41">
      <w:pPr>
        <w:spacing w:before="120" w:after="120" w:line="360" w:lineRule="auto"/>
        <w:jc w:val="both"/>
        <w:rPr>
          <w:color w:val="000000" w:themeColor="text1"/>
          <w:lang w:val="en-US" w:eastAsia="es-PR"/>
        </w:rPr>
      </w:pPr>
      <w:r w:rsidRPr="007656A3">
        <w:rPr>
          <w:color w:val="000000" w:themeColor="text1"/>
          <w:lang w:val="en-US" w:eastAsia="es-PR"/>
        </w:rPr>
        <w:t>In general terms, the professional services to be provided consist in the active management of one or more projects which are:</w:t>
      </w:r>
      <w:r>
        <w:rPr>
          <w:color w:val="000000" w:themeColor="text1"/>
          <w:lang w:val="en-US" w:eastAsia="es-PR"/>
        </w:rPr>
        <w:t xml:space="preserve"> </w:t>
      </w:r>
      <w:r w:rsidRPr="007656A3">
        <w:rPr>
          <w:color w:val="000000" w:themeColor="text1"/>
          <w:lang w:val="en-US" w:eastAsia="es-PR"/>
        </w:rPr>
        <w:t xml:space="preserve">a) part of DCR’s </w:t>
      </w:r>
      <w:r>
        <w:rPr>
          <w:color w:val="000000" w:themeColor="text1"/>
          <w:lang w:val="en-US" w:eastAsia="es-PR"/>
        </w:rPr>
        <w:t>F</w:t>
      </w:r>
      <w:r w:rsidRPr="007656A3">
        <w:rPr>
          <w:color w:val="000000" w:themeColor="text1"/>
          <w:lang w:val="en-US" w:eastAsia="es-PR"/>
        </w:rPr>
        <w:t xml:space="preserve">iscal </w:t>
      </w:r>
      <w:r>
        <w:rPr>
          <w:color w:val="000000" w:themeColor="text1"/>
          <w:lang w:val="en-US" w:eastAsia="es-PR"/>
        </w:rPr>
        <w:t>Y</w:t>
      </w:r>
      <w:r w:rsidRPr="007656A3">
        <w:rPr>
          <w:color w:val="000000" w:themeColor="text1"/>
          <w:lang w:val="en-US" w:eastAsia="es-PR"/>
        </w:rPr>
        <w:t>ear 2024 capital expenditures program, b) initiatives to optimize the investment and use of its prison network, c) new initiatives of similar nature that may be identified and adopted in the future.</w:t>
      </w:r>
      <w:r>
        <w:rPr>
          <w:color w:val="000000" w:themeColor="text1"/>
          <w:lang w:val="en-US" w:eastAsia="es-PR"/>
        </w:rPr>
        <w:t xml:space="preserve"> </w:t>
      </w:r>
    </w:p>
    <w:p w14:paraId="689D669E" w14:textId="77777777" w:rsidR="00DE3E41" w:rsidRDefault="00DE3E41" w:rsidP="00DE3E41">
      <w:pPr>
        <w:spacing w:before="120" w:after="120" w:line="360" w:lineRule="auto"/>
        <w:contextualSpacing/>
        <w:jc w:val="both"/>
        <w:rPr>
          <w:color w:val="000000" w:themeColor="text1"/>
          <w:lang w:val="en-US" w:eastAsia="es-PR"/>
        </w:rPr>
      </w:pPr>
    </w:p>
    <w:p w14:paraId="7976B6BA" w14:textId="77777777" w:rsidR="00DE3E41" w:rsidRDefault="00DE3E41" w:rsidP="00DE3E41">
      <w:pPr>
        <w:spacing w:before="120" w:after="120" w:line="360" w:lineRule="auto"/>
        <w:contextualSpacing/>
        <w:jc w:val="both"/>
        <w:rPr>
          <w:color w:val="000000" w:themeColor="text1"/>
          <w:lang w:val="en-US" w:eastAsia="es-PR"/>
        </w:rPr>
      </w:pPr>
      <w:r w:rsidRPr="007656A3">
        <w:rPr>
          <w:color w:val="000000" w:themeColor="text1"/>
          <w:lang w:val="en-US" w:eastAsia="es-PR"/>
        </w:rPr>
        <w:t>The scope of services expected include, but is not limited to:</w:t>
      </w:r>
    </w:p>
    <w:p w14:paraId="5A4CFD06" w14:textId="77777777" w:rsidR="00DE3E41" w:rsidRPr="004F1913" w:rsidRDefault="00DE3E41" w:rsidP="00DE3E41">
      <w:pPr>
        <w:pStyle w:val="ListParagraph"/>
        <w:numPr>
          <w:ilvl w:val="0"/>
          <w:numId w:val="3"/>
        </w:numPr>
        <w:spacing w:before="240" w:after="240" w:line="259" w:lineRule="auto"/>
        <w:contextualSpacing w:val="0"/>
        <w:jc w:val="both"/>
        <w:rPr>
          <w:color w:val="000000"/>
          <w:shd w:val="clear" w:color="auto" w:fill="FFFFFF"/>
          <w:lang w:val="en-US"/>
        </w:rPr>
      </w:pPr>
      <w:r w:rsidRPr="007656A3">
        <w:rPr>
          <w:color w:val="000000"/>
          <w:shd w:val="clear" w:color="auto" w:fill="FFFFFF"/>
          <w:lang w:val="en-US"/>
        </w:rPr>
        <w:t>Assist DCR in defining the scope of the project, identify required resources, identify those resources that are internally available, and establish the optimal procurement process to secure those that are not internally available.</w:t>
      </w:r>
    </w:p>
    <w:p w14:paraId="5693A7F8" w14:textId="77777777" w:rsidR="00DE3E41" w:rsidRPr="004F1913" w:rsidRDefault="00DE3E41" w:rsidP="00DE3E41">
      <w:pPr>
        <w:pStyle w:val="ListParagraph"/>
        <w:numPr>
          <w:ilvl w:val="0"/>
          <w:numId w:val="3"/>
        </w:numPr>
        <w:spacing w:before="240" w:after="240" w:line="259" w:lineRule="auto"/>
        <w:contextualSpacing w:val="0"/>
        <w:jc w:val="both"/>
        <w:rPr>
          <w:color w:val="000000"/>
          <w:shd w:val="clear" w:color="auto" w:fill="FFFFFF"/>
          <w:lang w:val="en-US"/>
        </w:rPr>
      </w:pPr>
      <w:r w:rsidRPr="007656A3">
        <w:rPr>
          <w:color w:val="000000"/>
          <w:shd w:val="clear" w:color="auto" w:fill="FFFFFF"/>
          <w:lang w:val="en-US"/>
        </w:rPr>
        <w:t>Develop a clearly defined project implementation approach in compliance with best practices and DCR’s public policies and procedures.</w:t>
      </w:r>
    </w:p>
    <w:p w14:paraId="799FB84C" w14:textId="77777777" w:rsidR="00DE3E41" w:rsidRPr="004F1913" w:rsidRDefault="00DE3E41" w:rsidP="00DE3E41">
      <w:pPr>
        <w:pStyle w:val="ListParagraph"/>
        <w:numPr>
          <w:ilvl w:val="0"/>
          <w:numId w:val="3"/>
        </w:numPr>
        <w:spacing w:before="240" w:after="240" w:line="276" w:lineRule="auto"/>
        <w:contextualSpacing w:val="0"/>
        <w:jc w:val="both"/>
        <w:rPr>
          <w:color w:val="000000"/>
          <w:shd w:val="clear" w:color="auto" w:fill="FFFFFF"/>
          <w:lang w:val="en-US"/>
        </w:rPr>
      </w:pPr>
      <w:r w:rsidRPr="007656A3">
        <w:rPr>
          <w:color w:val="000000"/>
          <w:lang w:val="en-US"/>
        </w:rPr>
        <w:t>Develop the project implementation schedule including clearly defined activities, sequence of activities and activities’ duration. During the life of the project, identify corrective actions to adhere to the project schedule</w:t>
      </w:r>
      <w:r w:rsidRPr="007656A3">
        <w:rPr>
          <w:color w:val="000000"/>
          <w:shd w:val="clear" w:color="auto" w:fill="FFFFFF"/>
          <w:lang w:val="en-US"/>
        </w:rPr>
        <w:t>.</w:t>
      </w:r>
    </w:p>
    <w:p w14:paraId="7F6E2854" w14:textId="77777777" w:rsidR="00DE3E41" w:rsidRPr="007656A3" w:rsidRDefault="00DE3E41" w:rsidP="00DE3E41">
      <w:pPr>
        <w:pStyle w:val="ListParagraph"/>
        <w:numPr>
          <w:ilvl w:val="0"/>
          <w:numId w:val="3"/>
        </w:numPr>
        <w:spacing w:before="240" w:after="240" w:line="276" w:lineRule="auto"/>
        <w:contextualSpacing w:val="0"/>
        <w:jc w:val="both"/>
        <w:rPr>
          <w:color w:val="000000"/>
          <w:shd w:val="clear" w:color="auto" w:fill="FFFFFF"/>
          <w:lang w:val="en-US"/>
        </w:rPr>
      </w:pPr>
      <w:r w:rsidRPr="007656A3">
        <w:rPr>
          <w:color w:val="000000"/>
          <w:shd w:val="clear" w:color="auto" w:fill="FFFFFF"/>
          <w:lang w:val="en-US"/>
        </w:rPr>
        <w:t>Assist DCR in establishing project budgets and establish procedures for monitoring adherence to the budget. Continuously identify and implement corrective actions to avoid budget overrun.</w:t>
      </w:r>
    </w:p>
    <w:p w14:paraId="400E0DEF" w14:textId="77777777" w:rsidR="00DE3E41" w:rsidRPr="00DE3E41" w:rsidRDefault="00DE3E41" w:rsidP="00DE3E41">
      <w:pPr>
        <w:pStyle w:val="NormalWeb"/>
        <w:numPr>
          <w:ilvl w:val="0"/>
          <w:numId w:val="3"/>
        </w:numPr>
        <w:shd w:val="clear" w:color="auto" w:fill="FFFFFF"/>
        <w:spacing w:before="240" w:beforeAutospacing="0" w:after="240" w:afterAutospacing="0"/>
        <w:jc w:val="both"/>
        <w:rPr>
          <w:color w:val="000000"/>
          <w:sz w:val="22"/>
          <w:szCs w:val="22"/>
          <w:shd w:val="clear" w:color="auto" w:fill="FFFFFF"/>
          <w:lang w:val="en-US"/>
        </w:rPr>
      </w:pPr>
      <w:r w:rsidRPr="00DE3E41">
        <w:rPr>
          <w:color w:val="000000"/>
          <w:sz w:val="22"/>
          <w:szCs w:val="22"/>
          <w:shd w:val="clear" w:color="auto" w:fill="FFFFFF"/>
          <w:lang w:val="en-US"/>
        </w:rPr>
        <w:t xml:space="preserve">Delineate responsibilities of key components of the implementation team to minimize uncertainty, avoid unexpected deviations from the project plan and identify corrective measures when results are not fully achieved as anticipated. </w:t>
      </w:r>
    </w:p>
    <w:p w14:paraId="7639678E" w14:textId="77777777" w:rsidR="00DE3E41" w:rsidRPr="00DE3E41" w:rsidRDefault="00DE3E41" w:rsidP="00DE3E41">
      <w:pPr>
        <w:pStyle w:val="NormalWeb"/>
        <w:numPr>
          <w:ilvl w:val="0"/>
          <w:numId w:val="3"/>
        </w:numPr>
        <w:shd w:val="clear" w:color="auto" w:fill="FFFFFF"/>
        <w:spacing w:before="240" w:beforeAutospacing="0" w:after="240" w:afterAutospacing="0"/>
        <w:jc w:val="both"/>
        <w:rPr>
          <w:color w:val="000000"/>
          <w:sz w:val="22"/>
          <w:szCs w:val="22"/>
          <w:lang w:val="en-US"/>
        </w:rPr>
      </w:pPr>
      <w:r w:rsidRPr="00DE3E41">
        <w:rPr>
          <w:color w:val="000000"/>
          <w:sz w:val="22"/>
          <w:szCs w:val="22"/>
          <w:shd w:val="clear" w:color="auto" w:fill="FFFFFF"/>
          <w:lang w:val="en-US"/>
        </w:rPr>
        <w:t>Identify project risks and recommend and adopt corrective actions to minimize their impact.</w:t>
      </w:r>
    </w:p>
    <w:p w14:paraId="1346BBB5" w14:textId="77777777" w:rsidR="00DE3E41" w:rsidRPr="00DE3E41" w:rsidRDefault="00DE3E41" w:rsidP="00DE3E41">
      <w:pPr>
        <w:pStyle w:val="NormalWeb"/>
        <w:numPr>
          <w:ilvl w:val="0"/>
          <w:numId w:val="3"/>
        </w:numPr>
        <w:shd w:val="clear" w:color="auto" w:fill="FFFFFF"/>
        <w:spacing w:before="240" w:beforeAutospacing="0" w:after="240" w:afterAutospacing="0"/>
        <w:jc w:val="both"/>
        <w:rPr>
          <w:color w:val="000000"/>
          <w:sz w:val="22"/>
          <w:szCs w:val="22"/>
          <w:shd w:val="clear" w:color="auto" w:fill="FFFFFF"/>
          <w:lang w:val="en-US"/>
        </w:rPr>
      </w:pPr>
      <w:r w:rsidRPr="00DE3E41">
        <w:rPr>
          <w:color w:val="000000"/>
          <w:sz w:val="22"/>
          <w:szCs w:val="22"/>
          <w:shd w:val="clear" w:color="auto" w:fill="FFFFFF"/>
          <w:lang w:val="en-US"/>
        </w:rPr>
        <w:t>Assist DCR in the periodic reporting to internal and external stakeholders. Prepare and provide ad hoc information, and prepare analysis as requested by pertinent internal and external parties. Track, manage and report the project’s progress (tasks, schedule, budget, savings, etc.) using project management technological tools.</w:t>
      </w:r>
    </w:p>
    <w:p w14:paraId="34E2F632" w14:textId="14D83F99" w:rsidR="00DE3E41" w:rsidRDefault="00DE3E41" w:rsidP="00C61217">
      <w:pPr>
        <w:pStyle w:val="NormalWeb"/>
        <w:numPr>
          <w:ilvl w:val="0"/>
          <w:numId w:val="3"/>
        </w:numPr>
        <w:shd w:val="clear" w:color="auto" w:fill="FFFFFF"/>
        <w:spacing w:before="240" w:beforeAutospacing="0" w:after="240" w:afterAutospacing="0"/>
        <w:jc w:val="both"/>
        <w:rPr>
          <w:color w:val="000000"/>
          <w:sz w:val="22"/>
          <w:szCs w:val="22"/>
          <w:shd w:val="clear" w:color="auto" w:fill="FFFFFF"/>
          <w:lang w:val="en-US"/>
        </w:rPr>
      </w:pPr>
      <w:r w:rsidRPr="00DE3E41">
        <w:rPr>
          <w:color w:val="000000"/>
          <w:sz w:val="22"/>
          <w:szCs w:val="22"/>
          <w:shd w:val="clear" w:color="auto" w:fill="FFFFFF"/>
          <w:lang w:val="en-US"/>
        </w:rPr>
        <w:t xml:space="preserve">Supervise and manage all external project components, contractors, and subcontractors. Evaluate their performance and recommend corrective action as deemed appropriate. Coordinate and report performance of internal DCR resources assigned to the project. </w:t>
      </w:r>
    </w:p>
    <w:p w14:paraId="470C9212" w14:textId="484C8CF0" w:rsidR="00DE3E41" w:rsidRDefault="00DE3E41" w:rsidP="00DE3E41">
      <w:pPr>
        <w:pStyle w:val="NormalWeb"/>
        <w:shd w:val="clear" w:color="auto" w:fill="FFFFFF"/>
        <w:spacing w:before="240" w:beforeAutospacing="0" w:after="240" w:afterAutospacing="0"/>
        <w:jc w:val="both"/>
        <w:rPr>
          <w:color w:val="000000"/>
          <w:sz w:val="22"/>
          <w:szCs w:val="22"/>
          <w:shd w:val="clear" w:color="auto" w:fill="FFFFFF"/>
          <w:lang w:val="en-US"/>
        </w:rPr>
      </w:pPr>
    </w:p>
    <w:p w14:paraId="3BC7A935" w14:textId="77777777" w:rsidR="00DE3E41" w:rsidRPr="00DE3E41" w:rsidRDefault="00DE3E41" w:rsidP="00DE3E41">
      <w:pPr>
        <w:pStyle w:val="NormalWeb"/>
        <w:shd w:val="clear" w:color="auto" w:fill="FFFFFF"/>
        <w:spacing w:before="240" w:beforeAutospacing="0" w:after="240" w:afterAutospacing="0"/>
        <w:jc w:val="both"/>
        <w:rPr>
          <w:color w:val="000000"/>
          <w:sz w:val="22"/>
          <w:szCs w:val="22"/>
          <w:shd w:val="clear" w:color="auto" w:fill="FFFFFF"/>
          <w:lang w:val="en-US"/>
        </w:rPr>
      </w:pPr>
    </w:p>
    <w:p w14:paraId="43CD0835" w14:textId="77777777" w:rsidR="00DE3E41" w:rsidRPr="00DE3E41" w:rsidRDefault="00DE3E41" w:rsidP="00DE3E41">
      <w:pPr>
        <w:pStyle w:val="NormalWeb"/>
        <w:numPr>
          <w:ilvl w:val="0"/>
          <w:numId w:val="3"/>
        </w:numPr>
        <w:shd w:val="clear" w:color="auto" w:fill="FFFFFF"/>
        <w:spacing w:before="240" w:beforeAutospacing="0" w:after="240" w:afterAutospacing="0"/>
        <w:jc w:val="both"/>
        <w:rPr>
          <w:color w:val="000000"/>
          <w:sz w:val="22"/>
          <w:szCs w:val="22"/>
          <w:shd w:val="clear" w:color="auto" w:fill="FFFFFF"/>
          <w:lang w:val="en-US"/>
        </w:rPr>
      </w:pPr>
      <w:r w:rsidRPr="00DE3E41">
        <w:rPr>
          <w:color w:val="000000"/>
          <w:sz w:val="22"/>
          <w:szCs w:val="22"/>
          <w:shd w:val="clear" w:color="auto" w:fill="FFFFFF"/>
          <w:lang w:val="en-US"/>
        </w:rPr>
        <w:t xml:space="preserve">Assist DCR in the procurement and negotiation of </w:t>
      </w:r>
      <w:r w:rsidRPr="00DE3E41">
        <w:rPr>
          <w:sz w:val="22"/>
          <w:szCs w:val="22"/>
          <w:lang w:val="en-US"/>
        </w:rPr>
        <w:t>contracts with external vendors to reach optimal agreements.</w:t>
      </w:r>
    </w:p>
    <w:p w14:paraId="2BC0A575" w14:textId="77777777" w:rsidR="00DE3E41" w:rsidRPr="004F1913" w:rsidRDefault="00DE3E41" w:rsidP="00DE3E41">
      <w:pPr>
        <w:pStyle w:val="ListParagraph"/>
        <w:numPr>
          <w:ilvl w:val="0"/>
          <w:numId w:val="3"/>
        </w:numPr>
        <w:spacing w:before="240" w:after="240"/>
        <w:contextualSpacing w:val="0"/>
        <w:jc w:val="both"/>
        <w:rPr>
          <w:lang w:val="en-US"/>
        </w:rPr>
      </w:pPr>
      <w:r w:rsidRPr="007656A3">
        <w:rPr>
          <w:lang w:val="en-US"/>
        </w:rPr>
        <w:t xml:space="preserve">Assist in obtaining the permits and licenses required in the project from appropriate authorities. </w:t>
      </w:r>
    </w:p>
    <w:p w14:paraId="189848EE" w14:textId="77777777" w:rsidR="00DE3E41" w:rsidRPr="004F1913" w:rsidRDefault="00DE3E41" w:rsidP="00DE3E41">
      <w:pPr>
        <w:pStyle w:val="ListParagraph"/>
        <w:numPr>
          <w:ilvl w:val="0"/>
          <w:numId w:val="3"/>
        </w:numPr>
        <w:spacing w:before="240" w:after="240"/>
        <w:contextualSpacing w:val="0"/>
        <w:jc w:val="both"/>
        <w:rPr>
          <w:lang w:val="en-US"/>
        </w:rPr>
      </w:pPr>
      <w:r w:rsidRPr="007656A3">
        <w:rPr>
          <w:lang w:val="en-US"/>
        </w:rPr>
        <w:t xml:space="preserve">Assist in the acquisition of equipment and materials and monitor stocks to timely handle inadequacies. </w:t>
      </w:r>
    </w:p>
    <w:p w14:paraId="25329A9E" w14:textId="77777777" w:rsidR="00DE3E41" w:rsidRPr="004F1913" w:rsidRDefault="00DE3E41" w:rsidP="00DE3E41">
      <w:pPr>
        <w:pStyle w:val="ListParagraph"/>
        <w:numPr>
          <w:ilvl w:val="0"/>
          <w:numId w:val="3"/>
        </w:numPr>
        <w:spacing w:before="240" w:after="240"/>
        <w:contextualSpacing w:val="0"/>
        <w:jc w:val="both"/>
        <w:rPr>
          <w:lang w:val="en-US"/>
        </w:rPr>
      </w:pPr>
      <w:r w:rsidRPr="007656A3">
        <w:rPr>
          <w:lang w:val="en-US"/>
        </w:rPr>
        <w:t xml:space="preserve">Supervise the work of laborers, mechanics etc. and give them guidance when needed. </w:t>
      </w:r>
    </w:p>
    <w:p w14:paraId="2162762B" w14:textId="77777777" w:rsidR="00DE3E41" w:rsidRPr="007656A3" w:rsidRDefault="00DE3E41" w:rsidP="00DE3E41">
      <w:pPr>
        <w:pStyle w:val="ListParagraph"/>
        <w:numPr>
          <w:ilvl w:val="0"/>
          <w:numId w:val="3"/>
        </w:numPr>
        <w:spacing w:before="240" w:after="240"/>
        <w:contextualSpacing w:val="0"/>
        <w:jc w:val="both"/>
        <w:rPr>
          <w:lang w:val="en-US"/>
        </w:rPr>
      </w:pPr>
      <w:r w:rsidRPr="007656A3">
        <w:rPr>
          <w:lang w:val="en-US"/>
        </w:rPr>
        <w:t>Ensure adherence to all health and safety standards and report issues.</w:t>
      </w:r>
    </w:p>
    <w:p w14:paraId="595C1022" w14:textId="77777777" w:rsidR="00DE3E41" w:rsidRPr="007656A3" w:rsidRDefault="00DE3E41" w:rsidP="00DE3E41">
      <w:pPr>
        <w:spacing w:before="120" w:after="120"/>
        <w:contextualSpacing/>
        <w:jc w:val="both"/>
        <w:rPr>
          <w:lang w:val="en-US"/>
        </w:rPr>
      </w:pPr>
    </w:p>
    <w:p w14:paraId="3BE3D140" w14:textId="77777777" w:rsidR="00DE3E41" w:rsidRPr="007656A3" w:rsidRDefault="00DE3E41" w:rsidP="00DE3E41">
      <w:pPr>
        <w:spacing w:before="120" w:after="120" w:line="360" w:lineRule="auto"/>
        <w:jc w:val="both"/>
        <w:rPr>
          <w:color w:val="000000" w:themeColor="text1"/>
          <w:lang w:val="en-US"/>
        </w:rPr>
      </w:pPr>
      <w:r w:rsidRPr="007656A3">
        <w:rPr>
          <w:color w:val="000000" w:themeColor="text1"/>
          <w:lang w:val="en-US"/>
        </w:rPr>
        <w:t>Qualifications packages should include a) no more than a two</w:t>
      </w:r>
      <w:r>
        <w:rPr>
          <w:color w:val="000000" w:themeColor="text1"/>
          <w:lang w:val="en-US"/>
        </w:rPr>
        <w:t>-page</w:t>
      </w:r>
      <w:r w:rsidRPr="007656A3">
        <w:rPr>
          <w:color w:val="000000" w:themeColor="text1"/>
          <w:lang w:val="en-US"/>
        </w:rPr>
        <w:t xml:space="preserve"> letter from the Company Officer in Charge, b) no more than two pages of your firm’s previous experience relative to this scope. </w:t>
      </w:r>
      <w:r>
        <w:rPr>
          <w:color w:val="000000" w:themeColor="text1"/>
          <w:lang w:val="en-US"/>
        </w:rPr>
        <w:t xml:space="preserve">Projects listed as prior experience should have been completed less than ten years before submittal. </w:t>
      </w:r>
      <w:r w:rsidRPr="007656A3">
        <w:rPr>
          <w:color w:val="000000" w:themeColor="text1"/>
          <w:lang w:val="en-US"/>
        </w:rPr>
        <w:t xml:space="preserve">No more than </w:t>
      </w:r>
      <w:r>
        <w:rPr>
          <w:color w:val="000000" w:themeColor="text1"/>
          <w:lang w:val="en-US"/>
        </w:rPr>
        <w:t>three</w:t>
      </w:r>
      <w:r w:rsidRPr="007656A3">
        <w:rPr>
          <w:color w:val="000000" w:themeColor="text1"/>
          <w:lang w:val="en-US"/>
        </w:rPr>
        <w:t xml:space="preserve"> examples please, c) resumes of the project manager and up to </w:t>
      </w:r>
      <w:r>
        <w:rPr>
          <w:color w:val="000000" w:themeColor="text1"/>
          <w:lang w:val="en-US"/>
        </w:rPr>
        <w:t>two</w:t>
      </w:r>
      <w:r w:rsidRPr="007656A3">
        <w:rPr>
          <w:color w:val="000000" w:themeColor="text1"/>
          <w:lang w:val="en-US"/>
        </w:rPr>
        <w:t xml:space="preserve"> additional key personnel assigned to the project, d) no more than three pages describing your firm’s approach to the scope. Upon completion of the work, the selected consultant may be invited to provide a proposal for one or more projects.</w:t>
      </w:r>
    </w:p>
    <w:p w14:paraId="2DDF697B" w14:textId="77777777" w:rsidR="00DE3E41" w:rsidRDefault="00DE3E41" w:rsidP="00DE3E41">
      <w:pPr>
        <w:spacing w:before="120" w:after="120" w:line="360" w:lineRule="auto"/>
        <w:jc w:val="both"/>
        <w:rPr>
          <w:color w:val="000000" w:themeColor="text1"/>
          <w:lang w:val="en-US"/>
        </w:rPr>
      </w:pPr>
      <w:r w:rsidRPr="007656A3">
        <w:rPr>
          <w:color w:val="000000" w:themeColor="text1"/>
          <w:lang w:val="en-US"/>
        </w:rPr>
        <w:t xml:space="preserve">Your firm’s qualifications for the professional consulting services seek herein should be received by June 30, 2023. Submissions may be made either physically or electronically to the addresses indicated herein below. The Department is not obliged to consider or award a contract or to pay any costs incurred in the preparation of your </w:t>
      </w:r>
      <w:r>
        <w:rPr>
          <w:color w:val="000000" w:themeColor="text1"/>
          <w:lang w:val="en-US"/>
        </w:rPr>
        <w:t>submittal</w:t>
      </w:r>
      <w:r w:rsidRPr="007656A3">
        <w:rPr>
          <w:color w:val="000000" w:themeColor="text1"/>
          <w:lang w:val="en-US"/>
        </w:rPr>
        <w:t>. At its sole discretion and at any time, the Department reserves the right to award contracts for the above-mentioned programs to more than one qualified firm, to negotiate with any qualified firm or to modify the Services or cancel this initiative in part or in its entirety.</w:t>
      </w:r>
    </w:p>
    <w:p w14:paraId="6EDE565E" w14:textId="77777777" w:rsidR="00DE3E41" w:rsidRDefault="00DE3E41" w:rsidP="00DE3E41">
      <w:pPr>
        <w:jc w:val="both"/>
        <w:rPr>
          <w:color w:val="000000" w:themeColor="text1"/>
          <w:lang w:val="en-US"/>
        </w:rPr>
      </w:pPr>
    </w:p>
    <w:p w14:paraId="62A44750" w14:textId="77777777" w:rsidR="00DE3E41" w:rsidRDefault="00DE3E41" w:rsidP="00DE3E41">
      <w:pPr>
        <w:jc w:val="both"/>
        <w:rPr>
          <w:color w:val="000000" w:themeColor="text1"/>
          <w:lang w:val="en-US"/>
        </w:rPr>
      </w:pPr>
      <w:r w:rsidRPr="007656A3">
        <w:rPr>
          <w:color w:val="000000" w:themeColor="text1"/>
          <w:lang w:val="en-US"/>
        </w:rPr>
        <w:t>Please submit your firm’s qualifications for professional services as follows:</w:t>
      </w:r>
    </w:p>
    <w:p w14:paraId="5350A8F2" w14:textId="77777777" w:rsidR="00DE3E41" w:rsidRDefault="00DE3E41" w:rsidP="00DE3E41">
      <w:pPr>
        <w:spacing w:before="120" w:after="120" w:line="360" w:lineRule="auto"/>
        <w:jc w:val="both"/>
        <w:rPr>
          <w:color w:val="000000" w:themeColor="text1"/>
          <w:lang w:val="en-US"/>
        </w:rPr>
      </w:pPr>
    </w:p>
    <w:p w14:paraId="586E206F" w14:textId="77777777" w:rsidR="00DE3E41" w:rsidRPr="007656A3" w:rsidRDefault="00DE3E41" w:rsidP="00DE3E41">
      <w:pPr>
        <w:ind w:left="1411"/>
        <w:jc w:val="both"/>
        <w:rPr>
          <w:color w:val="000000" w:themeColor="text1"/>
          <w:lang w:val="en-US"/>
        </w:rPr>
      </w:pPr>
      <w:r w:rsidRPr="007656A3">
        <w:rPr>
          <w:color w:val="000000" w:themeColor="text1"/>
          <w:lang w:val="en-US"/>
        </w:rPr>
        <w:t>Ulrich Jimenez</w:t>
      </w:r>
    </w:p>
    <w:p w14:paraId="13DF17F8" w14:textId="77777777" w:rsidR="00DE3E41" w:rsidRPr="007656A3" w:rsidRDefault="00DE3E41" w:rsidP="00DE3E41">
      <w:pPr>
        <w:ind w:left="1411"/>
        <w:jc w:val="both"/>
        <w:rPr>
          <w:color w:val="000000" w:themeColor="text1"/>
          <w:lang w:val="en-US"/>
        </w:rPr>
      </w:pPr>
      <w:r w:rsidRPr="007656A3">
        <w:rPr>
          <w:color w:val="000000" w:themeColor="text1"/>
          <w:lang w:val="en-US"/>
        </w:rPr>
        <w:t>Undersecretary of Administration</w:t>
      </w:r>
    </w:p>
    <w:p w14:paraId="70A7502B" w14:textId="77777777" w:rsidR="00DE3E41" w:rsidRPr="00DE3E41" w:rsidRDefault="00DE3E41" w:rsidP="00DE3E41">
      <w:pPr>
        <w:ind w:left="1411"/>
        <w:jc w:val="both"/>
        <w:rPr>
          <w:color w:val="000000" w:themeColor="text1"/>
          <w:lang w:val="en-US"/>
        </w:rPr>
      </w:pPr>
      <w:r w:rsidRPr="00DE3E41">
        <w:rPr>
          <w:color w:val="000000" w:themeColor="text1"/>
          <w:lang w:val="en-US"/>
        </w:rPr>
        <w:t>ujlopez@dcr.pr.gov</w:t>
      </w:r>
    </w:p>
    <w:p w14:paraId="5DBB81F9" w14:textId="77777777" w:rsidR="00DE3E41" w:rsidRPr="00DE3E41" w:rsidRDefault="00DE3E41" w:rsidP="00DE3E41">
      <w:pPr>
        <w:spacing w:before="120" w:after="120" w:line="360" w:lineRule="auto"/>
        <w:ind w:left="706"/>
        <w:jc w:val="both"/>
        <w:rPr>
          <w:color w:val="000000" w:themeColor="text1"/>
          <w:lang w:val="en-US"/>
        </w:rPr>
      </w:pPr>
    </w:p>
    <w:p w14:paraId="4EA1E13F" w14:textId="77777777" w:rsidR="00B07AD0" w:rsidRPr="00DE3E41" w:rsidRDefault="00B07AD0" w:rsidP="00DE3E41">
      <w:pPr>
        <w:spacing w:before="120" w:after="120" w:line="360" w:lineRule="auto"/>
        <w:jc w:val="both"/>
        <w:rPr>
          <w:rFonts w:ascii="Arial" w:hAnsi="Arial" w:cs="Arial"/>
          <w:lang w:val="en-US"/>
        </w:rPr>
      </w:pPr>
    </w:p>
    <w:sectPr w:rsidR="00B07AD0" w:rsidRPr="00DE3E41" w:rsidSect="001D0E7B">
      <w:headerReference w:type="default" r:id="rId10"/>
      <w:footerReference w:type="default" r:id="rId11"/>
      <w:pgSz w:w="12240" w:h="15840"/>
      <w:pgMar w:top="1080" w:right="1080" w:bottom="720" w:left="25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7DE0" w14:textId="77777777" w:rsidR="00D21DB9" w:rsidRDefault="00D21DB9">
      <w:r>
        <w:separator/>
      </w:r>
    </w:p>
  </w:endnote>
  <w:endnote w:type="continuationSeparator" w:id="0">
    <w:p w14:paraId="7CD58497" w14:textId="77777777" w:rsidR="00D21DB9" w:rsidRDefault="00D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panose1 w:val="020B0600040502020204"/>
    <w:charset w:val="00"/>
    <w:family w:val="swiss"/>
    <w:pitch w:val="variable"/>
    <w:sig w:usb0="E1000AEF" w:usb1="5000A1FF" w:usb2="00000000" w:usb3="00000000" w:csb0="000001BF" w:csb1="00000000"/>
  </w:font>
  <w:font w:name="Times">
    <w:altName w:val="﷽﷽﷽﷽﷽﷽鶐佾羼"/>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09FB" w14:textId="1E8712F6" w:rsidR="004F5CB0" w:rsidRDefault="00434B26">
    <w:pPr>
      <w:pStyle w:val="Footer"/>
    </w:pPr>
    <w:r>
      <w:rPr>
        <w:noProof/>
        <w:lang w:eastAsia="es-PR"/>
      </w:rPr>
      <mc:AlternateContent>
        <mc:Choice Requires="wps">
          <w:drawing>
            <wp:anchor distT="0" distB="0" distL="114300" distR="114300" simplePos="0" relativeHeight="251665920" behindDoc="0" locked="0" layoutInCell="1" allowOverlap="1" wp14:anchorId="4CF3973E" wp14:editId="75D243FC">
              <wp:simplePos x="0" y="0"/>
              <wp:positionH relativeFrom="column">
                <wp:posOffset>-1590675</wp:posOffset>
              </wp:positionH>
              <wp:positionV relativeFrom="paragraph">
                <wp:posOffset>-120015</wp:posOffset>
              </wp:positionV>
              <wp:extent cx="7764780" cy="447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764780" cy="44767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FDF1F3" w14:textId="30E49149" w:rsidR="00434B26" w:rsidRDefault="00434B26" w:rsidP="00434B26">
                          <w:pPr>
                            <w:tabs>
                              <w:tab w:val="center" w:pos="4419"/>
                              <w:tab w:val="right" w:pos="8838"/>
                            </w:tabs>
                            <w:jc w:val="center"/>
                            <w:rPr>
                              <w:b/>
                              <w:bCs/>
                              <w:iCs/>
                              <w:color w:val="000000"/>
                              <w:sz w:val="16"/>
                              <w:szCs w:val="16"/>
                            </w:rPr>
                          </w:pPr>
                          <w:hyperlink r:id="rId1" w:history="1">
                            <w:r w:rsidRPr="0034756F">
                              <w:rPr>
                                <w:rStyle w:val="Hyperlink"/>
                                <w:b/>
                                <w:bCs/>
                                <w:iCs/>
                                <w:sz w:val="16"/>
                                <w:szCs w:val="16"/>
                              </w:rPr>
                              <w:t>http://www.dcr.pr.gov/</w:t>
                            </w:r>
                          </w:hyperlink>
                          <w:r>
                            <w:rPr>
                              <w:b/>
                              <w:bCs/>
                              <w:iCs/>
                              <w:color w:val="000000"/>
                              <w:sz w:val="16"/>
                              <w:szCs w:val="16"/>
                            </w:rPr>
                            <w:t xml:space="preserve"> </w:t>
                          </w:r>
                        </w:p>
                        <w:p w14:paraId="2437DB9C" w14:textId="77777777" w:rsidR="00434B26" w:rsidRDefault="00434B26" w:rsidP="00434B26">
                          <w:pPr>
                            <w:tabs>
                              <w:tab w:val="center" w:pos="4419"/>
                              <w:tab w:val="right" w:pos="8838"/>
                            </w:tabs>
                            <w:jc w:val="center"/>
                            <w:rPr>
                              <w:b/>
                              <w:bCs/>
                              <w:iCs/>
                              <w:color w:val="000000"/>
                              <w:sz w:val="16"/>
                              <w:szCs w:val="16"/>
                            </w:rPr>
                          </w:pPr>
                          <w:r>
                            <w:rPr>
                              <w:b/>
                              <w:bCs/>
                              <w:iCs/>
                              <w:color w:val="000000"/>
                              <w:sz w:val="16"/>
                              <w:szCs w:val="16"/>
                            </w:rPr>
                            <w:t>Calle Juan Calaf</w:t>
                          </w:r>
                          <w:r>
                            <w:rPr>
                              <w:b/>
                              <w:bCs/>
                              <w:iCs/>
                              <w:sz w:val="16"/>
                              <w:szCs w:val="16"/>
                            </w:rPr>
                            <w:t xml:space="preserve">, Urb. Industrial Tres Monjitas, Hato Rey, P.R., 00917 / </w:t>
                          </w:r>
                          <w:r>
                            <w:rPr>
                              <w:b/>
                              <w:bCs/>
                              <w:iCs/>
                              <w:color w:val="000000"/>
                              <w:sz w:val="16"/>
                              <w:szCs w:val="16"/>
                            </w:rPr>
                            <w:t xml:space="preserve">Apartado 71308, San Juan, P.R.  00936    </w:t>
                          </w:r>
                        </w:p>
                        <w:p w14:paraId="0DF0AB78" w14:textId="77777777" w:rsidR="00434B26" w:rsidRDefault="00434B26" w:rsidP="00434B26">
                          <w:pPr>
                            <w:tabs>
                              <w:tab w:val="center" w:pos="4419"/>
                              <w:tab w:val="right" w:pos="8838"/>
                            </w:tabs>
                            <w:jc w:val="center"/>
                            <w:rPr>
                              <w:b/>
                              <w:bCs/>
                              <w:iCs/>
                              <w:color w:val="000000"/>
                              <w:sz w:val="16"/>
                              <w:szCs w:val="16"/>
                            </w:rPr>
                          </w:pPr>
                          <w:r>
                            <w:rPr>
                              <w:b/>
                              <w:bCs/>
                              <w:iCs/>
                              <w:color w:val="000000"/>
                              <w:sz w:val="16"/>
                              <w:szCs w:val="16"/>
                            </w:rPr>
                            <w:t>Tel. 787- 273-6464 / Fax. 787-793-2199</w:t>
                          </w:r>
                        </w:p>
                        <w:p w14:paraId="64EECC1F" w14:textId="77777777" w:rsidR="00434B26" w:rsidRDefault="00434B26" w:rsidP="00434B26">
                          <w:pPr>
                            <w:tabs>
                              <w:tab w:val="center" w:pos="4419"/>
                              <w:tab w:val="right" w:pos="8838"/>
                            </w:tabs>
                            <w:jc w:val="center"/>
                            <w:rPr>
                              <w:rFonts w:ascii="Arial" w:hAnsi="Arial" w:cs="Arial"/>
                              <w:b/>
                              <w:bCs/>
                              <w:i/>
                              <w:iCs/>
                              <w:sz w:val="14"/>
                              <w:szCs w:val="14"/>
                            </w:rPr>
                          </w:pPr>
                        </w:p>
                        <w:p w14:paraId="38199D93" w14:textId="77777777" w:rsidR="00434B26" w:rsidRDefault="00434B26" w:rsidP="00434B26">
                          <w:pPr>
                            <w:pStyle w:val="Footer"/>
                            <w:jc w:val="center"/>
                            <w:rPr>
                              <w:rFonts w:eastAsiaTheme="minorEastAsia"/>
                              <w:spacing w:val="3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3973E" id="_x0000_t202" coordsize="21600,21600" o:spt="202" path="m,l,21600r21600,l21600,xe">
              <v:stroke joinstyle="miter"/>
              <v:path gradientshapeok="t" o:connecttype="rect"/>
            </v:shapetype>
            <v:shape id="Text Box 1" o:spid="_x0000_s1026" type="#_x0000_t202" style="position:absolute;margin-left:-125.25pt;margin-top:-9.45pt;width:611.4pt;height:3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" filled="f" stroked="f">
              <v:textbox>
                <w:txbxContent>
                  <w:p w14:paraId="37FDF1F3" w14:textId="30E49149" w:rsidR="00434B26" w:rsidRDefault="00434B26" w:rsidP="00434B26">
                    <w:pPr>
                      <w:tabs>
                        <w:tab w:val="center" w:pos="4419"/>
                        <w:tab w:val="right" w:pos="8838"/>
                      </w:tabs>
                      <w:jc w:val="center"/>
                      <w:rPr>
                        <w:b/>
                        <w:bCs/>
                        <w:iCs/>
                        <w:color w:val="000000"/>
                        <w:sz w:val="16"/>
                        <w:szCs w:val="16"/>
                      </w:rPr>
                    </w:pPr>
                    <w:r>
                      <w:rPr>
                        <w:b/>
                        <w:bCs/>
                        <w:iCs/>
                        <w:sz w:val="16"/>
                        <w:szCs w:val="16"/>
                      </w:rPr>
                      <w:fldChar w:fldCharType="begin"/>
                    </w:r>
                    <w:r>
                      <w:rPr>
                        <w:b/>
                        <w:bCs/>
                        <w:iCs/>
                        <w:sz w:val="16"/>
                        <w:szCs w:val="16"/>
                      </w:rPr>
                      <w:instrText xml:space="preserve"> HYPERLINK "</w:instrText>
                    </w:r>
                    <w:r w:rsidRPr="00434B26">
                      <w:rPr>
                        <w:b/>
                        <w:bCs/>
                        <w:iCs/>
                        <w:sz w:val="16"/>
                        <w:szCs w:val="16"/>
                      </w:rPr>
                      <w:instrText>http://www.dcr.pr.gov/</w:instrText>
                    </w:r>
                    <w:r>
                      <w:rPr>
                        <w:b/>
                        <w:bCs/>
                        <w:iCs/>
                        <w:sz w:val="16"/>
                        <w:szCs w:val="16"/>
                      </w:rPr>
                      <w:instrText xml:space="preserve">" </w:instrText>
                    </w:r>
                    <w:r>
                      <w:rPr>
                        <w:b/>
                        <w:bCs/>
                        <w:iCs/>
                        <w:sz w:val="16"/>
                        <w:szCs w:val="16"/>
                      </w:rPr>
                      <w:fldChar w:fldCharType="separate"/>
                    </w:r>
                    <w:r w:rsidRPr="0034756F">
                      <w:rPr>
                        <w:rStyle w:val="Hyperlink"/>
                        <w:b/>
                        <w:bCs/>
                        <w:iCs/>
                        <w:sz w:val="16"/>
                        <w:szCs w:val="16"/>
                      </w:rPr>
                      <w:t>http://www.dcr.pr.gov/</w:t>
                    </w:r>
                    <w:r>
                      <w:rPr>
                        <w:b/>
                        <w:bCs/>
                        <w:iCs/>
                        <w:sz w:val="16"/>
                        <w:szCs w:val="16"/>
                      </w:rPr>
                      <w:fldChar w:fldCharType="end"/>
                    </w:r>
                    <w:r>
                      <w:rPr>
                        <w:b/>
                        <w:bCs/>
                        <w:iCs/>
                        <w:color w:val="000000"/>
                        <w:sz w:val="16"/>
                        <w:szCs w:val="16"/>
                      </w:rPr>
                      <w:t xml:space="preserve"> </w:t>
                    </w:r>
                  </w:p>
                  <w:p w14:paraId="2437DB9C" w14:textId="77777777" w:rsidR="00434B26" w:rsidRDefault="00434B26" w:rsidP="00434B26">
                    <w:pPr>
                      <w:tabs>
                        <w:tab w:val="center" w:pos="4419"/>
                        <w:tab w:val="right" w:pos="8838"/>
                      </w:tabs>
                      <w:jc w:val="center"/>
                      <w:rPr>
                        <w:b/>
                        <w:bCs/>
                        <w:iCs/>
                        <w:color w:val="000000"/>
                        <w:sz w:val="16"/>
                        <w:szCs w:val="16"/>
                      </w:rPr>
                    </w:pPr>
                    <w:r>
                      <w:rPr>
                        <w:b/>
                        <w:bCs/>
                        <w:iCs/>
                        <w:color w:val="000000"/>
                        <w:sz w:val="16"/>
                        <w:szCs w:val="16"/>
                      </w:rPr>
                      <w:t xml:space="preserve">Calle Juan </w:t>
                    </w:r>
                    <w:proofErr w:type="spellStart"/>
                    <w:r>
                      <w:rPr>
                        <w:b/>
                        <w:bCs/>
                        <w:iCs/>
                        <w:color w:val="000000"/>
                        <w:sz w:val="16"/>
                        <w:szCs w:val="16"/>
                      </w:rPr>
                      <w:t>Calaf</w:t>
                    </w:r>
                    <w:proofErr w:type="spellEnd"/>
                    <w:r>
                      <w:rPr>
                        <w:b/>
                        <w:bCs/>
                        <w:iCs/>
                        <w:sz w:val="16"/>
                        <w:szCs w:val="16"/>
                      </w:rPr>
                      <w:t xml:space="preserve">, Urb. Industrial Tres Monjitas, Hato Rey, P.R., 00917 / </w:t>
                    </w:r>
                    <w:r>
                      <w:rPr>
                        <w:b/>
                        <w:bCs/>
                        <w:iCs/>
                        <w:color w:val="000000"/>
                        <w:sz w:val="16"/>
                        <w:szCs w:val="16"/>
                      </w:rPr>
                      <w:t xml:space="preserve">Apartado 71308, San Juan, P.R.  00936    </w:t>
                    </w:r>
                  </w:p>
                  <w:p w14:paraId="0DF0AB78" w14:textId="77777777" w:rsidR="00434B26" w:rsidRDefault="00434B26" w:rsidP="00434B26">
                    <w:pPr>
                      <w:tabs>
                        <w:tab w:val="center" w:pos="4419"/>
                        <w:tab w:val="right" w:pos="8838"/>
                      </w:tabs>
                      <w:jc w:val="center"/>
                      <w:rPr>
                        <w:b/>
                        <w:bCs/>
                        <w:iCs/>
                        <w:color w:val="000000"/>
                        <w:sz w:val="16"/>
                        <w:szCs w:val="16"/>
                      </w:rPr>
                    </w:pPr>
                    <w:r>
                      <w:rPr>
                        <w:b/>
                        <w:bCs/>
                        <w:iCs/>
                        <w:color w:val="000000"/>
                        <w:sz w:val="16"/>
                        <w:szCs w:val="16"/>
                      </w:rPr>
                      <w:t>Tel. 787- 273-6464 / Fax. 787-793-2199</w:t>
                    </w:r>
                  </w:p>
                  <w:p w14:paraId="64EECC1F" w14:textId="77777777" w:rsidR="00434B26" w:rsidRDefault="00434B26" w:rsidP="00434B26">
                    <w:pPr>
                      <w:tabs>
                        <w:tab w:val="center" w:pos="4419"/>
                        <w:tab w:val="right" w:pos="8838"/>
                      </w:tabs>
                      <w:jc w:val="center"/>
                      <w:rPr>
                        <w:rFonts w:ascii="Arial" w:hAnsi="Arial" w:cs="Arial"/>
                        <w:b/>
                        <w:bCs/>
                        <w:i/>
                        <w:iCs/>
                        <w:sz w:val="14"/>
                        <w:szCs w:val="14"/>
                      </w:rPr>
                    </w:pPr>
                  </w:p>
                  <w:p w14:paraId="38199D93" w14:textId="77777777" w:rsidR="00434B26" w:rsidRDefault="00434B26" w:rsidP="00434B26">
                    <w:pPr>
                      <w:pStyle w:val="Footer"/>
                      <w:jc w:val="center"/>
                      <w:rPr>
                        <w:rFonts w:eastAsiaTheme="minorEastAsia"/>
                        <w:spacing w:val="32"/>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AD3D" w14:textId="77777777" w:rsidR="00D21DB9" w:rsidRDefault="00D21DB9">
      <w:r>
        <w:separator/>
      </w:r>
    </w:p>
  </w:footnote>
  <w:footnote w:type="continuationSeparator" w:id="0">
    <w:p w14:paraId="29E52C16" w14:textId="77777777" w:rsidR="00D21DB9" w:rsidRDefault="00D2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CD39" w14:textId="7906566A" w:rsidR="004F5CB0" w:rsidRDefault="00280DD0">
    <w:pPr>
      <w:pStyle w:val="Header"/>
    </w:pPr>
    <w:r>
      <w:rPr>
        <w:noProof/>
        <w:lang w:eastAsia="es-PR"/>
      </w:rPr>
      <w:drawing>
        <wp:anchor distT="0" distB="0" distL="114300" distR="114300" simplePos="0" relativeHeight="251663872" behindDoc="0" locked="0" layoutInCell="1" allowOverlap="1" wp14:anchorId="4665ED56" wp14:editId="4C8A8A17">
          <wp:simplePos x="0" y="0"/>
          <wp:positionH relativeFrom="column">
            <wp:posOffset>-1323975</wp:posOffset>
          </wp:positionH>
          <wp:positionV relativeFrom="paragraph">
            <wp:posOffset>-275590</wp:posOffset>
          </wp:positionV>
          <wp:extent cx="5228472"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228472" cy="12382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22F"/>
    <w:multiLevelType w:val="hybridMultilevel"/>
    <w:tmpl w:val="45BCA59C"/>
    <w:lvl w:ilvl="0" w:tplc="500A0001">
      <w:start w:val="1"/>
      <w:numFmt w:val="bullet"/>
      <w:lvlText w:val=""/>
      <w:lvlJc w:val="left"/>
      <w:pPr>
        <w:ind w:left="0" w:hanging="360"/>
      </w:pPr>
      <w:rPr>
        <w:rFonts w:ascii="Symbol" w:hAnsi="Symbol" w:hint="default"/>
      </w:rPr>
    </w:lvl>
    <w:lvl w:ilvl="1" w:tplc="500A0003" w:tentative="1">
      <w:start w:val="1"/>
      <w:numFmt w:val="bullet"/>
      <w:lvlText w:val="o"/>
      <w:lvlJc w:val="left"/>
      <w:pPr>
        <w:ind w:left="720" w:hanging="360"/>
      </w:pPr>
      <w:rPr>
        <w:rFonts w:ascii="Courier New" w:hAnsi="Courier New" w:cs="Courier New" w:hint="default"/>
      </w:rPr>
    </w:lvl>
    <w:lvl w:ilvl="2" w:tplc="500A0005" w:tentative="1">
      <w:start w:val="1"/>
      <w:numFmt w:val="bullet"/>
      <w:lvlText w:val=""/>
      <w:lvlJc w:val="left"/>
      <w:pPr>
        <w:ind w:left="1440" w:hanging="360"/>
      </w:pPr>
      <w:rPr>
        <w:rFonts w:ascii="Wingdings" w:hAnsi="Wingdings" w:hint="default"/>
      </w:rPr>
    </w:lvl>
    <w:lvl w:ilvl="3" w:tplc="500A0001" w:tentative="1">
      <w:start w:val="1"/>
      <w:numFmt w:val="bullet"/>
      <w:lvlText w:val=""/>
      <w:lvlJc w:val="left"/>
      <w:pPr>
        <w:ind w:left="2160" w:hanging="360"/>
      </w:pPr>
      <w:rPr>
        <w:rFonts w:ascii="Symbol" w:hAnsi="Symbol" w:hint="default"/>
      </w:rPr>
    </w:lvl>
    <w:lvl w:ilvl="4" w:tplc="500A0003" w:tentative="1">
      <w:start w:val="1"/>
      <w:numFmt w:val="bullet"/>
      <w:lvlText w:val="o"/>
      <w:lvlJc w:val="left"/>
      <w:pPr>
        <w:ind w:left="2880" w:hanging="360"/>
      </w:pPr>
      <w:rPr>
        <w:rFonts w:ascii="Courier New" w:hAnsi="Courier New" w:cs="Courier New" w:hint="default"/>
      </w:rPr>
    </w:lvl>
    <w:lvl w:ilvl="5" w:tplc="500A0005" w:tentative="1">
      <w:start w:val="1"/>
      <w:numFmt w:val="bullet"/>
      <w:lvlText w:val=""/>
      <w:lvlJc w:val="left"/>
      <w:pPr>
        <w:ind w:left="3600" w:hanging="360"/>
      </w:pPr>
      <w:rPr>
        <w:rFonts w:ascii="Wingdings" w:hAnsi="Wingdings" w:hint="default"/>
      </w:rPr>
    </w:lvl>
    <w:lvl w:ilvl="6" w:tplc="500A0001" w:tentative="1">
      <w:start w:val="1"/>
      <w:numFmt w:val="bullet"/>
      <w:lvlText w:val=""/>
      <w:lvlJc w:val="left"/>
      <w:pPr>
        <w:ind w:left="4320" w:hanging="360"/>
      </w:pPr>
      <w:rPr>
        <w:rFonts w:ascii="Symbol" w:hAnsi="Symbol" w:hint="default"/>
      </w:rPr>
    </w:lvl>
    <w:lvl w:ilvl="7" w:tplc="500A0003" w:tentative="1">
      <w:start w:val="1"/>
      <w:numFmt w:val="bullet"/>
      <w:lvlText w:val="o"/>
      <w:lvlJc w:val="left"/>
      <w:pPr>
        <w:ind w:left="5040" w:hanging="360"/>
      </w:pPr>
      <w:rPr>
        <w:rFonts w:ascii="Courier New" w:hAnsi="Courier New" w:cs="Courier New" w:hint="default"/>
      </w:rPr>
    </w:lvl>
    <w:lvl w:ilvl="8" w:tplc="500A0005" w:tentative="1">
      <w:start w:val="1"/>
      <w:numFmt w:val="bullet"/>
      <w:lvlText w:val=""/>
      <w:lvlJc w:val="left"/>
      <w:pPr>
        <w:ind w:left="5760" w:hanging="360"/>
      </w:pPr>
      <w:rPr>
        <w:rFonts w:ascii="Wingdings" w:hAnsi="Wingdings" w:hint="default"/>
      </w:rPr>
    </w:lvl>
  </w:abstractNum>
  <w:abstractNum w:abstractNumId="1" w15:restartNumberingAfterBreak="0">
    <w:nsid w:val="228D2A49"/>
    <w:multiLevelType w:val="hybridMultilevel"/>
    <w:tmpl w:val="EACC541E"/>
    <w:lvl w:ilvl="0" w:tplc="914C7D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98A13C0">
      <w:start w:val="38"/>
      <w:numFmt w:val="upperLetter"/>
      <w:lvlText w:val="%4)"/>
      <w:lvlJc w:val="left"/>
      <w:pPr>
        <w:ind w:left="2880" w:hanging="360"/>
      </w:pPr>
      <w:rPr>
        <w:rFonts w:hint="default"/>
      </w:rPr>
    </w:lvl>
    <w:lvl w:ilvl="4" w:tplc="8CDA2380">
      <w:start w:val="38"/>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45EE1"/>
    <w:multiLevelType w:val="hybridMultilevel"/>
    <w:tmpl w:val="6EC864FE"/>
    <w:lvl w:ilvl="0" w:tplc="F5B609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307022">
    <w:abstractNumId w:val="0"/>
  </w:num>
  <w:num w:numId="2" w16cid:durableId="760225565">
    <w:abstractNumId w:val="1"/>
  </w:num>
  <w:num w:numId="3" w16cid:durableId="831219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EC"/>
    <w:rsid w:val="00071F94"/>
    <w:rsid w:val="00075C37"/>
    <w:rsid w:val="00092793"/>
    <w:rsid w:val="000C76BA"/>
    <w:rsid w:val="000C7F3C"/>
    <w:rsid w:val="000E7D29"/>
    <w:rsid w:val="000F29F9"/>
    <w:rsid w:val="001D0E7B"/>
    <w:rsid w:val="001E4D86"/>
    <w:rsid w:val="00245D96"/>
    <w:rsid w:val="002558F2"/>
    <w:rsid w:val="00280DD0"/>
    <w:rsid w:val="002D4103"/>
    <w:rsid w:val="0034323C"/>
    <w:rsid w:val="00366F5B"/>
    <w:rsid w:val="003A2459"/>
    <w:rsid w:val="003A2748"/>
    <w:rsid w:val="003B31E8"/>
    <w:rsid w:val="00434B26"/>
    <w:rsid w:val="00436D11"/>
    <w:rsid w:val="004A611D"/>
    <w:rsid w:val="004F5CB0"/>
    <w:rsid w:val="0051233B"/>
    <w:rsid w:val="00525DB6"/>
    <w:rsid w:val="005401E3"/>
    <w:rsid w:val="00564A71"/>
    <w:rsid w:val="00570423"/>
    <w:rsid w:val="005756E9"/>
    <w:rsid w:val="006F2A7D"/>
    <w:rsid w:val="00802DCE"/>
    <w:rsid w:val="00824DC3"/>
    <w:rsid w:val="00856AD5"/>
    <w:rsid w:val="0088509D"/>
    <w:rsid w:val="00900AFA"/>
    <w:rsid w:val="00943118"/>
    <w:rsid w:val="009B1975"/>
    <w:rsid w:val="009B6B0F"/>
    <w:rsid w:val="00A03119"/>
    <w:rsid w:val="00A04206"/>
    <w:rsid w:val="00A86CD1"/>
    <w:rsid w:val="00AC17B8"/>
    <w:rsid w:val="00B0308F"/>
    <w:rsid w:val="00B07AD0"/>
    <w:rsid w:val="00B62A17"/>
    <w:rsid w:val="00C0371C"/>
    <w:rsid w:val="00C83777"/>
    <w:rsid w:val="00CB7C31"/>
    <w:rsid w:val="00CD385F"/>
    <w:rsid w:val="00D135B1"/>
    <w:rsid w:val="00D21DB9"/>
    <w:rsid w:val="00D52962"/>
    <w:rsid w:val="00D72CBD"/>
    <w:rsid w:val="00DE3E41"/>
    <w:rsid w:val="00E012B3"/>
    <w:rsid w:val="00E25A66"/>
    <w:rsid w:val="00E33655"/>
    <w:rsid w:val="00E6621F"/>
    <w:rsid w:val="00E678E6"/>
    <w:rsid w:val="00E74B44"/>
    <w:rsid w:val="00EC0A63"/>
    <w:rsid w:val="00ED4C6B"/>
    <w:rsid w:val="00EE02EC"/>
    <w:rsid w:val="00F0393D"/>
    <w:rsid w:val="00F936BB"/>
    <w:rsid w:val="00FE08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0D8A3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BD"/>
    <w:rPr>
      <w:sz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2EC"/>
    <w:pPr>
      <w:tabs>
        <w:tab w:val="center" w:pos="4320"/>
        <w:tab w:val="right" w:pos="8640"/>
      </w:tabs>
    </w:pPr>
  </w:style>
  <w:style w:type="paragraph" w:styleId="Footer">
    <w:name w:val="footer"/>
    <w:basedOn w:val="Normal"/>
    <w:link w:val="FooterChar"/>
    <w:uiPriority w:val="99"/>
    <w:semiHidden/>
    <w:rsid w:val="00EE02EC"/>
    <w:pPr>
      <w:tabs>
        <w:tab w:val="center" w:pos="4320"/>
        <w:tab w:val="right" w:pos="8640"/>
      </w:tabs>
    </w:pPr>
  </w:style>
  <w:style w:type="character" w:styleId="Hyperlink">
    <w:name w:val="Hyperlink"/>
    <w:basedOn w:val="DefaultParagraphFont"/>
    <w:uiPriority w:val="99"/>
    <w:unhideWhenUsed/>
    <w:rsid w:val="00EC0A63"/>
    <w:rPr>
      <w:color w:val="0000FF"/>
      <w:u w:val="single"/>
    </w:rPr>
  </w:style>
  <w:style w:type="character" w:customStyle="1" w:styleId="FooterChar">
    <w:name w:val="Footer Char"/>
    <w:basedOn w:val="DefaultParagraphFont"/>
    <w:link w:val="Footer"/>
    <w:uiPriority w:val="99"/>
    <w:semiHidden/>
    <w:rsid w:val="00EC0A63"/>
    <w:rPr>
      <w:sz w:val="24"/>
    </w:rPr>
  </w:style>
  <w:style w:type="paragraph" w:styleId="BalloonText">
    <w:name w:val="Balloon Text"/>
    <w:basedOn w:val="Normal"/>
    <w:link w:val="BalloonTextChar"/>
    <w:uiPriority w:val="99"/>
    <w:semiHidden/>
    <w:unhideWhenUsed/>
    <w:rsid w:val="00ED4C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C6B"/>
    <w:rPr>
      <w:rFonts w:ascii="Lucida Grande" w:hAnsi="Lucida Grande" w:cs="Lucida Grande"/>
      <w:sz w:val="18"/>
      <w:szCs w:val="18"/>
    </w:rPr>
  </w:style>
  <w:style w:type="paragraph" w:styleId="NormalWeb">
    <w:name w:val="Normal (Web)"/>
    <w:basedOn w:val="Normal"/>
    <w:uiPriority w:val="99"/>
    <w:unhideWhenUsed/>
    <w:rsid w:val="00ED4C6B"/>
    <w:pPr>
      <w:spacing w:before="100" w:beforeAutospacing="1" w:after="100" w:afterAutospacing="1"/>
    </w:pPr>
    <w:rPr>
      <w:rFonts w:ascii="Times" w:hAnsi="Times"/>
      <w:sz w:val="20"/>
    </w:rPr>
  </w:style>
  <w:style w:type="table" w:styleId="TableGrid">
    <w:name w:val="Table Grid"/>
    <w:basedOn w:val="TableNormal"/>
    <w:uiPriority w:val="59"/>
    <w:rsid w:val="0052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194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jlopez@dcr.pr.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jlopez@dcr.pr.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negron@dcr.pr.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cr.p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BGF</Company>
  <LinksUpToDate>false</LinksUpToDate>
  <CharactersWithSpaces>5444</CharactersWithSpaces>
  <SharedDoc>false</SharedDoc>
  <HLinks>
    <vt:vector size="6" baseType="variant">
      <vt:variant>
        <vt:i4>262247</vt:i4>
      </vt:variant>
      <vt:variant>
        <vt:i4>-1</vt:i4>
      </vt:variant>
      <vt:variant>
        <vt:i4>2049</vt:i4>
      </vt:variant>
      <vt:variant>
        <vt:i4>1</vt:i4>
      </vt:variant>
      <vt:variant>
        <vt:lpwstr>BGF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Caraballo</dc:creator>
  <cp:keywords/>
  <cp:lastModifiedBy>Norberto Báez Carmona</cp:lastModifiedBy>
  <cp:revision>3</cp:revision>
  <cp:lastPrinted>2013-04-25T20:21:00Z</cp:lastPrinted>
  <dcterms:created xsi:type="dcterms:W3CDTF">2023-05-26T18:49:00Z</dcterms:created>
  <dcterms:modified xsi:type="dcterms:W3CDTF">2023-05-26T18:57:00Z</dcterms:modified>
</cp:coreProperties>
</file>