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0" w:rsidRDefault="00F62E7B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585334" cy="1344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33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C0" w:rsidRDefault="00F62E7B">
      <w:pPr>
        <w:pStyle w:val="Title"/>
      </w:pPr>
      <w:r>
        <w:rPr>
          <w:spacing w:val="-2"/>
        </w:rPr>
        <w:t>AVISO</w:t>
      </w:r>
    </w:p>
    <w:p w:rsidR="00606BC0" w:rsidRDefault="00606BC0">
      <w:pPr>
        <w:pStyle w:val="BodyText"/>
        <w:spacing w:before="2"/>
        <w:rPr>
          <w:rFonts w:ascii="Bell MT"/>
          <w:b/>
          <w:sz w:val="16"/>
        </w:rPr>
      </w:pPr>
    </w:p>
    <w:p w:rsidR="00606BC0" w:rsidRDefault="009824FC">
      <w:pPr>
        <w:pStyle w:val="BodyText"/>
        <w:spacing w:before="93"/>
        <w:ind w:left="372"/>
        <w:jc w:val="both"/>
      </w:pPr>
      <w:r>
        <w:t>23</w:t>
      </w:r>
      <w:r w:rsidR="00F62E7B">
        <w:rPr>
          <w:spacing w:val="-1"/>
        </w:rPr>
        <w:t xml:space="preserve"> </w:t>
      </w:r>
      <w:r w:rsidR="00F62E7B">
        <w:t>de</w:t>
      </w:r>
      <w:r w:rsidR="00F62E7B">
        <w:rPr>
          <w:spacing w:val="-1"/>
        </w:rPr>
        <w:t xml:space="preserve"> </w:t>
      </w:r>
      <w:r>
        <w:rPr>
          <w:spacing w:val="-1"/>
        </w:rPr>
        <w:t>mayo</w:t>
      </w:r>
      <w:r w:rsidR="00F62E7B">
        <w:rPr>
          <w:spacing w:val="-4"/>
        </w:rPr>
        <w:t xml:space="preserve"> </w:t>
      </w:r>
      <w:r w:rsidR="00F62E7B">
        <w:t>de</w:t>
      </w:r>
      <w:r w:rsidR="00F62E7B">
        <w:rPr>
          <w:spacing w:val="-3"/>
        </w:rPr>
        <w:t xml:space="preserve"> </w:t>
      </w:r>
      <w:r w:rsidR="00F62E7B">
        <w:rPr>
          <w:spacing w:val="-4"/>
        </w:rPr>
        <w:t>2023</w:t>
      </w:r>
    </w:p>
    <w:p w:rsidR="00606BC0" w:rsidRDefault="00606BC0">
      <w:pPr>
        <w:pStyle w:val="BodyText"/>
        <w:rPr>
          <w:sz w:val="26"/>
        </w:rPr>
      </w:pPr>
    </w:p>
    <w:p w:rsidR="00606BC0" w:rsidRDefault="00606BC0">
      <w:pPr>
        <w:pStyle w:val="BodyText"/>
        <w:rPr>
          <w:sz w:val="26"/>
        </w:rPr>
      </w:pPr>
    </w:p>
    <w:p w:rsidR="00606BC0" w:rsidRDefault="00F62E7B">
      <w:pPr>
        <w:pStyle w:val="BodyText"/>
        <w:spacing w:before="230"/>
        <w:ind w:left="372" w:right="226"/>
        <w:jc w:val="both"/>
      </w:pPr>
      <w:r>
        <w:t>El Departamento de Corrección y Rehabilitación (DCR), en cumplimiento con la Orden Ejecutiva OE-2021-029 y la Carta Circular 013-2021 de la Oficina de Gerencia y Presupuesto, sobre las Medidas para</w:t>
      </w:r>
      <w:r>
        <w:rPr>
          <w:spacing w:val="-2"/>
        </w:rPr>
        <w:t xml:space="preserve"> </w:t>
      </w:r>
      <w:r>
        <w:t xml:space="preserve">asegurar la Transparencia y Responsabilidad Fiscal en la Contratación de Servicios Profesionales y la Carta Circular Núm. OSG-2021-023 sobre inventario de Propiedades Inmuebles, Contratos de Arrendamiento y Regiones Administrativas de las Entidades Gubernamentales, anunciamos la evaluación de facilidades para arrendamiento para oficinas administrativas del Departamento de Corrección y </w:t>
      </w:r>
      <w:r>
        <w:rPr>
          <w:spacing w:val="-2"/>
        </w:rPr>
        <w:t>Rehabilitación.</w:t>
      </w:r>
    </w:p>
    <w:p w:rsidR="00606BC0" w:rsidRDefault="00606BC0">
      <w:pPr>
        <w:pStyle w:val="BodyText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933"/>
      </w:tblGrid>
      <w:tr w:rsidR="00606BC0">
        <w:trPr>
          <w:trHeight w:val="493"/>
        </w:trPr>
        <w:tc>
          <w:tcPr>
            <w:tcW w:w="4969" w:type="dxa"/>
          </w:tcPr>
          <w:p w:rsidR="00606BC0" w:rsidRDefault="00F62E7B">
            <w:pPr>
              <w:pStyle w:val="TableParagraph"/>
              <w:ind w:left="1674" w:right="16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SOLICITANTE</w:t>
            </w:r>
          </w:p>
        </w:tc>
        <w:tc>
          <w:tcPr>
            <w:tcW w:w="4933" w:type="dxa"/>
          </w:tcPr>
          <w:p w:rsidR="00606BC0" w:rsidRDefault="00F62E7B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(NOMBRE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OFICINA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Y/O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SECRETARÍA)</w:t>
            </w:r>
          </w:p>
        </w:tc>
      </w:tr>
      <w:tr w:rsidR="00606BC0">
        <w:trPr>
          <w:trHeight w:val="943"/>
        </w:trPr>
        <w:tc>
          <w:tcPr>
            <w:tcW w:w="4969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DCR</w:t>
            </w:r>
          </w:p>
        </w:tc>
        <w:tc>
          <w:tcPr>
            <w:tcW w:w="4933" w:type="dxa"/>
          </w:tcPr>
          <w:p w:rsidR="00606BC0" w:rsidRPr="00D74B18" w:rsidRDefault="00F62E7B">
            <w:pPr>
              <w:pStyle w:val="TableParagraph"/>
              <w:rPr>
                <w:sz w:val="24"/>
                <w:lang w:val="en-US"/>
              </w:rPr>
            </w:pPr>
            <w:r w:rsidRPr="00D74B18">
              <w:rPr>
                <w:sz w:val="24"/>
                <w:lang w:val="en-US"/>
              </w:rPr>
              <w:t>CYNTHIA</w:t>
            </w:r>
            <w:r w:rsidRPr="00D74B18">
              <w:rPr>
                <w:spacing w:val="-12"/>
                <w:sz w:val="24"/>
                <w:lang w:val="en-US"/>
              </w:rPr>
              <w:t xml:space="preserve"> </w:t>
            </w:r>
            <w:r w:rsidRPr="00D74B18">
              <w:rPr>
                <w:sz w:val="24"/>
                <w:lang w:val="en-US"/>
              </w:rPr>
              <w:t>MUNTANER</w:t>
            </w:r>
            <w:r w:rsidRPr="00D74B18">
              <w:rPr>
                <w:spacing w:val="-12"/>
                <w:sz w:val="24"/>
                <w:lang w:val="en-US"/>
              </w:rPr>
              <w:t xml:space="preserve"> </w:t>
            </w:r>
            <w:r w:rsidRPr="00D74B18">
              <w:rPr>
                <w:spacing w:val="-4"/>
                <w:sz w:val="24"/>
                <w:lang w:val="en-US"/>
              </w:rPr>
              <w:t>SOTO</w:t>
            </w:r>
          </w:p>
          <w:p w:rsidR="00606BC0" w:rsidRPr="00D74B18" w:rsidRDefault="00A76A6A">
            <w:pPr>
              <w:pStyle w:val="TableParagraph"/>
              <w:rPr>
                <w:sz w:val="24"/>
                <w:lang w:val="en-US"/>
              </w:rPr>
            </w:pPr>
            <w:hyperlink r:id="rId8">
              <w:r w:rsidR="00F62E7B" w:rsidRPr="00D74B18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cmuntaner@dcr.pr.gov</w:t>
              </w:r>
            </w:hyperlink>
          </w:p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(787)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273-6464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2102</w:t>
            </w:r>
          </w:p>
        </w:tc>
      </w:tr>
      <w:tr w:rsidR="00606BC0">
        <w:trPr>
          <w:trHeight w:val="1379"/>
        </w:trPr>
        <w:tc>
          <w:tcPr>
            <w:tcW w:w="4969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ARRENDAMIENTO</w:t>
            </w:r>
          </w:p>
        </w:tc>
        <w:tc>
          <w:tcPr>
            <w:tcW w:w="4933" w:type="dxa"/>
          </w:tcPr>
          <w:p w:rsidR="00606BC0" w:rsidRDefault="00F62E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FACILIDADES PARA OFICINAS ADMINISTRATIVAS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(PROGRAMAS COMUNITARIOS Y LA SECCIÓN PROGRAMA DE EVALUACIÓN Y </w:t>
            </w:r>
            <w:r>
              <w:rPr>
                <w:spacing w:val="-2"/>
                <w:sz w:val="24"/>
              </w:rPr>
              <w:t>ASESORAMIENTO</w:t>
            </w:r>
          </w:p>
        </w:tc>
      </w:tr>
      <w:tr w:rsidR="00606BC0">
        <w:trPr>
          <w:trHeight w:val="551"/>
        </w:trPr>
        <w:tc>
          <w:tcPr>
            <w:tcW w:w="4969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CONTRATO</w:t>
            </w:r>
          </w:p>
        </w:tc>
        <w:tc>
          <w:tcPr>
            <w:tcW w:w="4933" w:type="dxa"/>
          </w:tcPr>
          <w:p w:rsidR="00606BC0" w:rsidRDefault="00F62E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1RO. DE JULIO DE 2023 AL 30 DE JUNIO DE 2024</w:t>
            </w:r>
          </w:p>
        </w:tc>
      </w:tr>
      <w:tr w:rsidR="00606BC0">
        <w:trPr>
          <w:trHeight w:val="349"/>
        </w:trPr>
        <w:tc>
          <w:tcPr>
            <w:tcW w:w="4969" w:type="dxa"/>
          </w:tcPr>
          <w:p w:rsidR="00606BC0" w:rsidRDefault="00F62E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INICIO </w:t>
            </w:r>
            <w:r>
              <w:rPr>
                <w:spacing w:val="-2"/>
                <w:sz w:val="24"/>
              </w:rPr>
              <w:t>CONTRATO</w:t>
            </w:r>
          </w:p>
        </w:tc>
        <w:tc>
          <w:tcPr>
            <w:tcW w:w="4933" w:type="dxa"/>
          </w:tcPr>
          <w:p w:rsidR="00606BC0" w:rsidRDefault="0008131E" w:rsidP="00F62E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Firma del contrato</w:t>
            </w:r>
          </w:p>
        </w:tc>
      </w:tr>
      <w:tr w:rsidR="00606BC0">
        <w:trPr>
          <w:trHeight w:val="275"/>
        </w:trPr>
        <w:tc>
          <w:tcPr>
            <w:tcW w:w="4969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PUBLICACIÓN</w:t>
            </w:r>
          </w:p>
        </w:tc>
        <w:tc>
          <w:tcPr>
            <w:tcW w:w="4933" w:type="dxa"/>
          </w:tcPr>
          <w:p w:rsidR="00606BC0" w:rsidRDefault="0008131E" w:rsidP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62E7B">
              <w:rPr>
                <w:spacing w:val="-5"/>
                <w:sz w:val="24"/>
              </w:rPr>
              <w:t xml:space="preserve"> </w:t>
            </w:r>
            <w:r w:rsidR="00F62E7B">
              <w:rPr>
                <w:sz w:val="24"/>
              </w:rPr>
              <w:t>DE</w:t>
            </w:r>
            <w:r w:rsidR="00F62E7B">
              <w:rPr>
                <w:spacing w:val="-2"/>
                <w:sz w:val="24"/>
              </w:rPr>
              <w:t xml:space="preserve"> JUNIO</w:t>
            </w:r>
            <w:r w:rsidR="00F62E7B">
              <w:rPr>
                <w:spacing w:val="-4"/>
                <w:sz w:val="24"/>
              </w:rPr>
              <w:t xml:space="preserve"> </w:t>
            </w:r>
            <w:r w:rsidR="00F62E7B">
              <w:rPr>
                <w:sz w:val="24"/>
              </w:rPr>
              <w:t>DE</w:t>
            </w:r>
            <w:r w:rsidR="00F62E7B">
              <w:rPr>
                <w:spacing w:val="-2"/>
                <w:sz w:val="24"/>
              </w:rPr>
              <w:t xml:space="preserve"> </w:t>
            </w:r>
            <w:r w:rsidR="00F62E7B">
              <w:rPr>
                <w:spacing w:val="-4"/>
                <w:sz w:val="24"/>
              </w:rPr>
              <w:t>2023</w:t>
            </w:r>
          </w:p>
        </w:tc>
      </w:tr>
      <w:tr w:rsidR="00606BC0">
        <w:trPr>
          <w:trHeight w:val="601"/>
        </w:trPr>
        <w:tc>
          <w:tcPr>
            <w:tcW w:w="4969" w:type="dxa"/>
          </w:tcPr>
          <w:p w:rsidR="00606BC0" w:rsidRDefault="00F62E7B">
            <w:pPr>
              <w:pStyle w:val="TableParagraph"/>
              <w:tabs>
                <w:tab w:val="left" w:pos="1362"/>
                <w:tab w:val="left" w:pos="2576"/>
                <w:tab w:val="left" w:pos="3672"/>
              </w:tabs>
              <w:spacing w:before="2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FECHA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LÍMITE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SOMETER PROPUESTA</w:t>
            </w:r>
          </w:p>
        </w:tc>
        <w:tc>
          <w:tcPr>
            <w:tcW w:w="4933" w:type="dxa"/>
          </w:tcPr>
          <w:p w:rsidR="00606BC0" w:rsidRDefault="0008131E" w:rsidP="00F62E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</w:t>
            </w:r>
            <w:r w:rsidR="00F62E7B">
              <w:rPr>
                <w:sz w:val="24"/>
              </w:rPr>
              <w:t xml:space="preserve"> DE</w:t>
            </w:r>
            <w:r w:rsidR="00F62E7B">
              <w:rPr>
                <w:spacing w:val="-3"/>
                <w:sz w:val="24"/>
              </w:rPr>
              <w:t xml:space="preserve"> JUNIO </w:t>
            </w:r>
            <w:r w:rsidR="00F62E7B">
              <w:rPr>
                <w:sz w:val="24"/>
              </w:rPr>
              <w:t>DE</w:t>
            </w:r>
            <w:r w:rsidR="00F62E7B">
              <w:rPr>
                <w:spacing w:val="-5"/>
                <w:sz w:val="24"/>
              </w:rPr>
              <w:t xml:space="preserve"> </w:t>
            </w:r>
            <w:r w:rsidR="00F62E7B">
              <w:rPr>
                <w:spacing w:val="-4"/>
                <w:sz w:val="24"/>
              </w:rPr>
              <w:t>2023</w:t>
            </w:r>
          </w:p>
        </w:tc>
      </w:tr>
      <w:tr w:rsidR="00606BC0">
        <w:trPr>
          <w:trHeight w:val="1250"/>
        </w:trPr>
        <w:tc>
          <w:tcPr>
            <w:tcW w:w="4969" w:type="dxa"/>
          </w:tcPr>
          <w:p w:rsidR="00606BC0" w:rsidRDefault="00F62E7B">
            <w:pPr>
              <w:pStyle w:val="TableParagraph"/>
              <w:spacing w:before="2"/>
              <w:ind w:right="1955"/>
              <w:rPr>
                <w:sz w:val="24"/>
              </w:rPr>
            </w:pPr>
            <w:r>
              <w:rPr>
                <w:sz w:val="24"/>
              </w:rPr>
              <w:t>SOMETER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PROPUESTAS </w:t>
            </w:r>
            <w:r>
              <w:rPr>
                <w:spacing w:val="-2"/>
                <w:sz w:val="24"/>
              </w:rPr>
              <w:t>ELECTRÓNICAMENTE</w:t>
            </w:r>
          </w:p>
        </w:tc>
        <w:tc>
          <w:tcPr>
            <w:tcW w:w="4933" w:type="dxa"/>
          </w:tcPr>
          <w:p w:rsidR="00606BC0" w:rsidRDefault="00F62E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CYNTHIA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MUNTANER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SOTO</w:t>
            </w:r>
          </w:p>
          <w:p w:rsidR="00606BC0" w:rsidRDefault="00A76A6A">
            <w:pPr>
              <w:pStyle w:val="TableParagraph"/>
              <w:spacing w:before="1"/>
              <w:ind w:right="1804"/>
              <w:rPr>
                <w:sz w:val="24"/>
              </w:rPr>
            </w:pPr>
            <w:hyperlink r:id="rId9">
              <w:r w:rsidR="00F62E7B">
                <w:rPr>
                  <w:color w:val="0462C1"/>
                  <w:spacing w:val="-2"/>
                  <w:sz w:val="24"/>
                  <w:u w:val="single" w:color="0462C1"/>
                </w:rPr>
                <w:t>cmuntaner@dcr.pr.gov</w:t>
              </w:r>
            </w:hyperlink>
            <w:r w:rsidR="00F62E7B">
              <w:rPr>
                <w:color w:val="0462C1"/>
                <w:spacing w:val="-2"/>
                <w:sz w:val="24"/>
              </w:rPr>
              <w:t xml:space="preserve"> </w:t>
            </w:r>
            <w:r w:rsidR="00F62E7B">
              <w:rPr>
                <w:sz w:val="24"/>
              </w:rPr>
              <w:t xml:space="preserve">Diana Quintana Lorenzo </w:t>
            </w:r>
            <w:hyperlink r:id="rId10">
              <w:r w:rsidR="00F62E7B">
                <w:rPr>
                  <w:color w:val="0462C1"/>
                  <w:spacing w:val="-2"/>
                  <w:sz w:val="24"/>
                  <w:u w:val="single" w:color="0462C1"/>
                </w:rPr>
                <w:t>dianaquintana@dcr.pr.gov</w:t>
              </w:r>
            </w:hyperlink>
          </w:p>
        </w:tc>
      </w:tr>
      <w:tr w:rsidR="00606BC0">
        <w:trPr>
          <w:trHeight w:val="441"/>
        </w:trPr>
        <w:tc>
          <w:tcPr>
            <w:tcW w:w="4969" w:type="dxa"/>
          </w:tcPr>
          <w:p w:rsidR="00606BC0" w:rsidRDefault="00F62E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DESCARGAR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DOCUMENTOS</w:t>
            </w:r>
          </w:p>
        </w:tc>
        <w:tc>
          <w:tcPr>
            <w:tcW w:w="4933" w:type="dxa"/>
          </w:tcPr>
          <w:p w:rsidR="00606BC0" w:rsidRDefault="00A76A6A">
            <w:pPr>
              <w:pStyle w:val="TableParagraph"/>
              <w:spacing w:before="2"/>
              <w:rPr>
                <w:sz w:val="24"/>
              </w:rPr>
            </w:pPr>
            <w:hyperlink r:id="rId11">
              <w:r w:rsidR="00F62E7B">
                <w:rPr>
                  <w:spacing w:val="-2"/>
                  <w:sz w:val="24"/>
                </w:rPr>
                <w:t>http://dcr.pr.gov/</w:t>
              </w:r>
            </w:hyperlink>
          </w:p>
        </w:tc>
      </w:tr>
    </w:tbl>
    <w:p w:rsidR="00606BC0" w:rsidRDefault="00606BC0">
      <w:pPr>
        <w:pStyle w:val="BodyText"/>
        <w:spacing w:before="2"/>
        <w:rPr>
          <w:sz w:val="37"/>
        </w:rPr>
      </w:pPr>
    </w:p>
    <w:p w:rsidR="00606BC0" w:rsidRDefault="00A76A6A">
      <w:pPr>
        <w:spacing w:before="1"/>
        <w:ind w:left="4579" w:right="4439"/>
        <w:jc w:val="center"/>
        <w:rPr>
          <w:rFonts w:ascii="Calibri"/>
        </w:rPr>
      </w:pPr>
      <w:hyperlink r:id="rId12">
        <w:r w:rsidR="00F62E7B">
          <w:rPr>
            <w:rFonts w:ascii="Calibri"/>
            <w:color w:val="0462C1"/>
            <w:spacing w:val="-2"/>
            <w:u w:val="single" w:color="0462C1"/>
          </w:rPr>
          <w:t>http://dcr.pr.gov</w:t>
        </w:r>
      </w:hyperlink>
    </w:p>
    <w:p w:rsidR="00606BC0" w:rsidRDefault="00606BC0">
      <w:pPr>
        <w:pStyle w:val="BodyText"/>
        <w:spacing w:before="3"/>
        <w:rPr>
          <w:rFonts w:ascii="Calibri"/>
          <w:sz w:val="14"/>
        </w:rPr>
      </w:pPr>
    </w:p>
    <w:p w:rsidR="00606BC0" w:rsidRDefault="00F62E7B">
      <w:pPr>
        <w:spacing w:before="1"/>
        <w:ind w:left="3125" w:right="1314" w:hanging="1316"/>
        <w:rPr>
          <w:sz w:val="16"/>
        </w:rPr>
      </w:pPr>
      <w:r>
        <w:rPr>
          <w:sz w:val="16"/>
        </w:rPr>
        <w:t>Urb.</w:t>
      </w:r>
      <w:r>
        <w:rPr>
          <w:spacing w:val="-2"/>
          <w:sz w:val="16"/>
        </w:rPr>
        <w:t xml:space="preserve"> </w:t>
      </w:r>
      <w:r>
        <w:rPr>
          <w:sz w:val="16"/>
        </w:rPr>
        <w:t>Industrial</w:t>
      </w:r>
      <w:r>
        <w:rPr>
          <w:spacing w:val="-5"/>
          <w:sz w:val="16"/>
        </w:rPr>
        <w:t xml:space="preserve"> </w:t>
      </w:r>
      <w:r>
        <w:rPr>
          <w:sz w:val="16"/>
        </w:rPr>
        <w:t>Tres</w:t>
      </w:r>
      <w:r>
        <w:rPr>
          <w:spacing w:val="-4"/>
          <w:sz w:val="16"/>
        </w:rPr>
        <w:t xml:space="preserve"> </w:t>
      </w:r>
      <w:r>
        <w:rPr>
          <w:sz w:val="16"/>
        </w:rPr>
        <w:t>Monjitas,</w:t>
      </w:r>
      <w:r>
        <w:rPr>
          <w:spacing w:val="-4"/>
          <w:sz w:val="16"/>
        </w:rPr>
        <w:t xml:space="preserve"> </w:t>
      </w:r>
      <w:r>
        <w:rPr>
          <w:sz w:val="16"/>
        </w:rPr>
        <w:t>Ave.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Tnte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César</w:t>
      </w:r>
      <w:r>
        <w:rPr>
          <w:spacing w:val="-3"/>
          <w:sz w:val="16"/>
        </w:rPr>
        <w:t xml:space="preserve"> </w:t>
      </w:r>
      <w:r>
        <w:rPr>
          <w:sz w:val="16"/>
        </w:rPr>
        <w:t>González</w:t>
      </w:r>
      <w:r>
        <w:rPr>
          <w:spacing w:val="-1"/>
          <w:sz w:val="16"/>
        </w:rPr>
        <w:t xml:space="preserve"> </w:t>
      </w:r>
      <w:r>
        <w:rPr>
          <w:sz w:val="16"/>
        </w:rPr>
        <w:t>Núm.</w:t>
      </w:r>
      <w:r>
        <w:rPr>
          <w:spacing w:val="-2"/>
          <w:sz w:val="16"/>
        </w:rPr>
        <w:t xml:space="preserve"> </w:t>
      </w:r>
      <w:r>
        <w:rPr>
          <w:sz w:val="16"/>
        </w:rPr>
        <w:t>34, Hato</w:t>
      </w:r>
      <w:r>
        <w:rPr>
          <w:spacing w:val="-3"/>
          <w:sz w:val="16"/>
        </w:rPr>
        <w:t xml:space="preserve"> </w:t>
      </w:r>
      <w:r>
        <w:rPr>
          <w:sz w:val="16"/>
        </w:rPr>
        <w:t>Rey,</w:t>
      </w:r>
      <w:r>
        <w:rPr>
          <w:spacing w:val="-4"/>
          <w:sz w:val="16"/>
        </w:rPr>
        <w:t xml:space="preserve"> </w:t>
      </w:r>
      <w:r>
        <w:rPr>
          <w:sz w:val="16"/>
        </w:rPr>
        <w:t>Puerto</w:t>
      </w:r>
      <w:r>
        <w:rPr>
          <w:spacing w:val="-3"/>
          <w:sz w:val="16"/>
        </w:rPr>
        <w:t xml:space="preserve"> </w:t>
      </w:r>
      <w:r>
        <w:rPr>
          <w:sz w:val="16"/>
        </w:rPr>
        <w:t>Rico</w:t>
      </w:r>
      <w:r>
        <w:rPr>
          <w:spacing w:val="-3"/>
          <w:sz w:val="16"/>
        </w:rPr>
        <w:t xml:space="preserve"> </w:t>
      </w:r>
      <w:r>
        <w:rPr>
          <w:sz w:val="16"/>
        </w:rPr>
        <w:t>00917 Apartado 71308, San Juan, PR 00936</w:t>
      </w:r>
      <w:r>
        <w:rPr>
          <w:spacing w:val="40"/>
          <w:sz w:val="16"/>
        </w:rPr>
        <w:t xml:space="preserve"> </w:t>
      </w:r>
      <w:r>
        <w:rPr>
          <w:sz w:val="16"/>
        </w:rPr>
        <w:t>Tel. (787) 273-6464</w:t>
      </w:r>
    </w:p>
    <w:p w:rsidR="00606BC0" w:rsidRDefault="00606BC0">
      <w:pPr>
        <w:rPr>
          <w:sz w:val="16"/>
        </w:rPr>
        <w:sectPr w:rsidR="00606BC0">
          <w:type w:val="continuous"/>
          <w:pgSz w:w="12240" w:h="15840"/>
          <w:pgMar w:top="380" w:right="920" w:bottom="280" w:left="780" w:header="720" w:footer="720" w:gutter="0"/>
          <w:cols w:space="720"/>
        </w:sectPr>
      </w:pPr>
    </w:p>
    <w:p w:rsidR="00606BC0" w:rsidRDefault="009824FC">
      <w:pPr>
        <w:pStyle w:val="BodyText"/>
        <w:spacing w:line="20" w:lineRule="exact"/>
        <w:ind w:left="3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47460" cy="6350"/>
                <wp:effectExtent l="0" t="635" r="0" b="2540"/>
                <wp:docPr id="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9996" cy="10"/>
                        </a:xfrm>
                      </wpg:grpSpPr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8AB7F" id="docshapegroup2" o:spid="_x0000_s1026" style="width:499.8pt;height:.5pt;mso-position-horizontal-relative:char;mso-position-vertical-relative:line" coordsize="99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">
                <v:rect id="docshape3" o:spid="_x0000_s1027" style="position:absolute;width:99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:rsidR="00606BC0" w:rsidRDefault="00606BC0">
      <w:pPr>
        <w:pStyle w:val="BodyText"/>
        <w:rPr>
          <w:sz w:val="20"/>
        </w:rPr>
      </w:pPr>
    </w:p>
    <w:p w:rsidR="00606BC0" w:rsidRDefault="00606BC0">
      <w:pPr>
        <w:pStyle w:val="BodyText"/>
        <w:spacing w:before="6"/>
        <w:rPr>
          <w:sz w:val="20"/>
        </w:rPr>
      </w:pPr>
    </w:p>
    <w:p w:rsidR="004646F4" w:rsidRDefault="004646F4">
      <w:pPr>
        <w:pStyle w:val="Heading1"/>
        <w:spacing w:before="93"/>
      </w:pPr>
    </w:p>
    <w:p w:rsidR="00606BC0" w:rsidRDefault="00F62E7B">
      <w:pPr>
        <w:pStyle w:val="Heading1"/>
        <w:spacing w:before="93"/>
      </w:pPr>
      <w:r>
        <w:t>Requisitos</w:t>
      </w:r>
      <w:r>
        <w:rPr>
          <w:spacing w:val="-12"/>
        </w:rPr>
        <w:t xml:space="preserve"> </w:t>
      </w:r>
      <w:r>
        <w:rPr>
          <w:spacing w:val="-2"/>
        </w:rPr>
        <w:t>Generales:</w:t>
      </w:r>
    </w:p>
    <w:p w:rsidR="00606BC0" w:rsidRDefault="00606BC0">
      <w:pPr>
        <w:pStyle w:val="BodyText"/>
        <w:rPr>
          <w:b/>
        </w:rPr>
      </w:pPr>
    </w:p>
    <w:p w:rsidR="00606BC0" w:rsidRDefault="00F62E7B">
      <w:pPr>
        <w:pStyle w:val="BodyText"/>
        <w:ind w:left="372" w:right="227"/>
        <w:jc w:val="both"/>
      </w:pPr>
      <w:r>
        <w:t>La facilidad debe contar con:</w:t>
      </w:r>
      <w:r>
        <w:rPr>
          <w:spacing w:val="40"/>
        </w:rPr>
        <w:t xml:space="preserve"> </w:t>
      </w:r>
      <w:r>
        <w:t>Generador Eléctrico, Unidad de Aire Acondicionado, Estacionamiento, Servicios de Fumigación y Sistema contra Incendios (Extintores).</w:t>
      </w:r>
    </w:p>
    <w:p w:rsidR="00606BC0" w:rsidRDefault="00606BC0">
      <w:pPr>
        <w:pStyle w:val="BodyText"/>
      </w:pPr>
    </w:p>
    <w:p w:rsidR="00606BC0" w:rsidRDefault="00F62E7B">
      <w:pPr>
        <w:pStyle w:val="BodyText"/>
        <w:ind w:left="372" w:right="227"/>
        <w:jc w:val="both"/>
      </w:pPr>
      <w:r>
        <w:t>Estas oficinas administrativas serán para el uso de los Programas</w:t>
      </w:r>
      <w:r>
        <w:rPr>
          <w:spacing w:val="-1"/>
        </w:rPr>
        <w:t xml:space="preserve"> </w:t>
      </w:r>
      <w:r>
        <w:t>Comunitarios y la Sección de Programa de Evaluación y Asesoramiento.</w:t>
      </w:r>
    </w:p>
    <w:p w:rsidR="00606BC0" w:rsidRDefault="00606BC0">
      <w:pPr>
        <w:pStyle w:val="BodyText"/>
      </w:pPr>
    </w:p>
    <w:p w:rsidR="00606BC0" w:rsidRDefault="00F62E7B">
      <w:pPr>
        <w:pStyle w:val="BodyText"/>
        <w:ind w:left="372" w:right="228"/>
        <w:jc w:val="both"/>
      </w:pPr>
      <w:r>
        <w:t xml:space="preserve">En los Programas de Comunidad adscritos al Negociado de Programas Especiales y de Rehabilitación los Técnicos de Servicios Sociopenales investigan y supervisan casos en Libertad a Prueba,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Libertad Bajo Palabra, Pases Extendidos, Pases Extendido con Monitoreo Electrónico, Pases Extendidos por Condición de Salud (Ley 25), Pases Iniciales y Subsiguientes, Clemencias Ejecutivas, Indulto Condicionado y Pacto Interestatal. En la Sección de Programas de Evaluación y Asesoramiento se ofrece evaluaciones y tratamiento psicológico individualizados y grupales a los </w:t>
      </w:r>
      <w:proofErr w:type="spellStart"/>
      <w:r>
        <w:t>probandos</w:t>
      </w:r>
      <w:proofErr w:type="spellEnd"/>
      <w:r>
        <w:t xml:space="preserve"> y liberados.</w:t>
      </w:r>
    </w:p>
    <w:p w:rsidR="00606BC0" w:rsidRDefault="00606BC0">
      <w:pPr>
        <w:pStyle w:val="BodyText"/>
        <w:spacing w:before="1"/>
      </w:pPr>
    </w:p>
    <w:p w:rsidR="00606BC0" w:rsidRDefault="00F62E7B">
      <w:pPr>
        <w:pStyle w:val="Heading1"/>
      </w:pPr>
      <w:r>
        <w:t>Zonas a</w:t>
      </w:r>
      <w:r>
        <w:rPr>
          <w:spacing w:val="-2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Arrendamiento:</w:t>
      </w:r>
    </w:p>
    <w:p w:rsidR="00606BC0" w:rsidRDefault="00606BC0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176"/>
        <w:gridCol w:w="3695"/>
        <w:gridCol w:w="1700"/>
        <w:gridCol w:w="2140"/>
      </w:tblGrid>
      <w:tr w:rsidR="00606BC0" w:rsidTr="002733C9">
        <w:trPr>
          <w:trHeight w:val="894"/>
        </w:trPr>
        <w:tc>
          <w:tcPr>
            <w:tcW w:w="1445" w:type="dxa"/>
          </w:tcPr>
          <w:p w:rsidR="00606BC0" w:rsidRDefault="00F62E7B">
            <w:pPr>
              <w:pStyle w:val="TableParagraph"/>
              <w:spacing w:line="259" w:lineRule="auto"/>
              <w:ind w:firstLine="86"/>
              <w:rPr>
                <w:sz w:val="24"/>
              </w:rPr>
            </w:pPr>
            <w:r>
              <w:rPr>
                <w:spacing w:val="-2"/>
                <w:sz w:val="24"/>
              </w:rPr>
              <w:t>Programa Comunidad</w:t>
            </w: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9" w:lineRule="auto"/>
              <w:ind w:left="153" w:hanging="46"/>
              <w:rPr>
                <w:sz w:val="24"/>
              </w:rPr>
            </w:pPr>
            <w:r>
              <w:rPr>
                <w:spacing w:val="-2"/>
                <w:sz w:val="24"/>
              </w:rPr>
              <w:t>Cantidad Oficinas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ind w:left="90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Servicios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9" w:lineRule="auto"/>
              <w:ind w:left="114" w:firstLine="4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Pies </w:t>
            </w:r>
            <w:r>
              <w:rPr>
                <w:sz w:val="24"/>
              </w:rPr>
              <w:t>Cuadrado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:rsidR="00606BC0" w:rsidRDefault="00F62E7B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</w:t>
            </w:r>
            <w:r>
              <w:rPr>
                <w:spacing w:val="-4"/>
                <w:position w:val="8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140" w:type="dxa"/>
          </w:tcPr>
          <w:p w:rsidR="00606BC0" w:rsidRDefault="002733C9">
            <w:pPr>
              <w:pStyle w:val="TableParagraph"/>
              <w:spacing w:line="259" w:lineRule="auto"/>
              <w:ind w:left="101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Total</w:t>
            </w:r>
            <w:proofErr w:type="gramEnd"/>
            <w:r w:rsidR="00F62E7B">
              <w:rPr>
                <w:spacing w:val="-17"/>
                <w:sz w:val="24"/>
              </w:rPr>
              <w:t xml:space="preserve"> </w:t>
            </w:r>
            <w:r w:rsidR="00F62E7B">
              <w:rPr>
                <w:sz w:val="24"/>
              </w:rPr>
              <w:t>de</w:t>
            </w:r>
            <w:r w:rsidR="00F62E7B">
              <w:rPr>
                <w:spacing w:val="-17"/>
                <w:sz w:val="24"/>
              </w:rPr>
              <w:t xml:space="preserve"> </w:t>
            </w:r>
            <w:r w:rsidR="00F62E7B">
              <w:rPr>
                <w:sz w:val="24"/>
              </w:rPr>
              <w:t xml:space="preserve">Pies </w:t>
            </w:r>
            <w:r w:rsidR="00F62E7B">
              <w:rPr>
                <w:spacing w:val="-2"/>
                <w:sz w:val="24"/>
              </w:rPr>
              <w:t>Cuadrados</w:t>
            </w:r>
          </w:p>
          <w:p w:rsidR="00606BC0" w:rsidRDefault="00F62E7B">
            <w:pPr>
              <w:pStyle w:val="TableParagraph"/>
              <w:spacing w:line="275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aproximadamente</w:t>
            </w:r>
          </w:p>
        </w:tc>
      </w:tr>
      <w:tr w:rsidR="00606BC0" w:rsidTr="002733C9">
        <w:trPr>
          <w:trHeight w:val="275"/>
        </w:trPr>
        <w:tc>
          <w:tcPr>
            <w:tcW w:w="1445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F62E7B" w:rsidP="00F62E7B">
            <w:pPr>
              <w:pStyle w:val="TableParagraph"/>
              <w:spacing w:before="162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Humacao</w:t>
            </w: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140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2733C9" w:rsidP="002733C9">
            <w:pPr>
              <w:pStyle w:val="TableParagraph"/>
              <w:spacing w:before="162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F62E7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039</w:t>
            </w: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TSS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Sociopenal</w:t>
            </w:r>
            <w:proofErr w:type="spellEnd"/>
          </w:p>
        </w:tc>
        <w:tc>
          <w:tcPr>
            <w:tcW w:w="1700" w:type="dxa"/>
          </w:tcPr>
          <w:p w:rsidR="00606BC0" w:rsidRDefault="00F62E7B" w:rsidP="00F62E7B">
            <w:pPr>
              <w:pStyle w:val="TableParagraph"/>
              <w:spacing w:line="255" w:lineRule="exact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     1,000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95" w:type="dxa"/>
          </w:tcPr>
          <w:p w:rsidR="00606BC0" w:rsidRDefault="00F62E7B" w:rsidP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Secretarias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Lactancia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8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before="3"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Videoconferencia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before="3"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Toxicológicas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Almacén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Archivos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Oficiales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Conferencia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Pantry</w:t>
            </w:r>
            <w:proofErr w:type="spellEnd"/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Masculino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278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before="2"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95" w:type="dxa"/>
          </w:tcPr>
          <w:p w:rsidR="00606BC0" w:rsidRDefault="00F62E7B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Femeninos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before="2"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2733C9" w:rsidTr="002733C9">
        <w:trPr>
          <w:trHeight w:val="395"/>
        </w:trPr>
        <w:tc>
          <w:tcPr>
            <w:tcW w:w="1445" w:type="dxa"/>
            <w:vMerge/>
            <w:tcBorders>
              <w:top w:val="nil"/>
            </w:tcBorders>
          </w:tcPr>
          <w:p w:rsidR="002733C9" w:rsidRDefault="002733C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2733C9" w:rsidRDefault="002733C9">
            <w:pPr>
              <w:pStyle w:val="TableParagraph"/>
              <w:spacing w:line="255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2733C9" w:rsidRDefault="002733C9">
            <w:pPr>
              <w:pStyle w:val="TableParagraph"/>
              <w:spacing w:line="25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Fotocopiadora</w:t>
            </w:r>
          </w:p>
        </w:tc>
        <w:tc>
          <w:tcPr>
            <w:tcW w:w="1700" w:type="dxa"/>
          </w:tcPr>
          <w:p w:rsidR="002733C9" w:rsidRDefault="002733C9">
            <w:pPr>
              <w:pStyle w:val="TableParagraph"/>
              <w:spacing w:line="255" w:lineRule="exact"/>
              <w:ind w:left="636" w:right="62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2733C9" w:rsidRDefault="002733C9">
            <w:pPr>
              <w:rPr>
                <w:sz w:val="2"/>
                <w:szCs w:val="2"/>
              </w:rPr>
            </w:pPr>
          </w:p>
        </w:tc>
      </w:tr>
      <w:tr w:rsidR="00606BC0" w:rsidTr="002733C9">
        <w:trPr>
          <w:trHeight w:val="575"/>
        </w:trPr>
        <w:tc>
          <w:tcPr>
            <w:tcW w:w="1445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06BC0" w:rsidRDefault="00F62E7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95" w:type="dxa"/>
          </w:tcPr>
          <w:p w:rsidR="00606BC0" w:rsidRDefault="002733C9" w:rsidP="002733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Almacén (</w:t>
            </w:r>
            <w:proofErr w:type="spellStart"/>
            <w:r>
              <w:rPr>
                <w:spacing w:val="-2"/>
                <w:sz w:val="24"/>
              </w:rPr>
              <w:t>Cobacha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0" w:type="dxa"/>
          </w:tcPr>
          <w:p w:rsidR="00606BC0" w:rsidRDefault="00F62E7B">
            <w:pPr>
              <w:pStyle w:val="TableParagraph"/>
              <w:spacing w:line="255" w:lineRule="exact"/>
              <w:ind w:left="636" w:right="6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</w:tbl>
    <w:p w:rsidR="00606BC0" w:rsidRDefault="00606BC0">
      <w:pPr>
        <w:rPr>
          <w:sz w:val="2"/>
          <w:szCs w:val="2"/>
        </w:rPr>
        <w:sectPr w:rsidR="00606BC0">
          <w:headerReference w:type="default" r:id="rId13"/>
          <w:pgSz w:w="12240" w:h="15840"/>
          <w:pgMar w:top="540" w:right="920" w:bottom="280" w:left="780" w:header="331" w:footer="0" w:gutter="0"/>
          <w:pgNumType w:start="2"/>
          <w:cols w:space="720"/>
        </w:sectPr>
      </w:pPr>
    </w:p>
    <w:p w:rsidR="00606BC0" w:rsidRDefault="009824FC">
      <w:pPr>
        <w:pStyle w:val="BodyText"/>
        <w:spacing w:line="20" w:lineRule="exact"/>
        <w:ind w:left="3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47460" cy="6350"/>
                <wp:effectExtent l="0" t="635" r="0" b="2540"/>
                <wp:docPr id="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9996" cy="10"/>
                        </a:xfrm>
                      </wpg:grpSpPr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29ED0" id="docshapegroup4" o:spid="_x0000_s1026" style="width:499.8pt;height:.5pt;mso-position-horizontal-relative:char;mso-position-vertical-relative:line" coordsize="99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">
                <v:rect id="docshape5" o:spid="_x0000_s1027" style="position:absolute;width:99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w10:anchorlock/>
              </v:group>
            </w:pict>
          </mc:Fallback>
        </mc:AlternateContent>
      </w:r>
    </w:p>
    <w:p w:rsidR="00606BC0" w:rsidRDefault="00606BC0">
      <w:pPr>
        <w:pStyle w:val="BodyText"/>
        <w:spacing w:before="6"/>
        <w:rPr>
          <w:b/>
        </w:rPr>
      </w:pPr>
    </w:p>
    <w:p w:rsidR="00606BC0" w:rsidRDefault="00606BC0">
      <w:pPr>
        <w:pStyle w:val="BodyText"/>
        <w:spacing w:before="1" w:after="1"/>
        <w:rPr>
          <w:b/>
        </w:rPr>
      </w:pPr>
    </w:p>
    <w:p w:rsidR="00606BC0" w:rsidRDefault="009824FC">
      <w:pPr>
        <w:pStyle w:val="BodyText"/>
        <w:spacing w:line="20" w:lineRule="exact"/>
        <w:ind w:left="3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47460" cy="6350"/>
                <wp:effectExtent l="0" t="635" r="0" b="254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9996" cy="10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9CE72" id="docshapegroup6" o:spid="_x0000_s1026" style="width:499.8pt;height:.5pt;mso-position-horizontal-relative:char;mso-position-vertical-relative:line" coordsize="99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">
                <v:rect id="docshape7" o:spid="_x0000_s1027" style="position:absolute;width:99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:rsidR="00606BC0" w:rsidRDefault="00606BC0">
      <w:pPr>
        <w:pStyle w:val="BodyText"/>
        <w:spacing w:before="6"/>
        <w:rPr>
          <w:b/>
        </w:rPr>
      </w:pPr>
    </w:p>
    <w:p w:rsidR="00606BC0" w:rsidRDefault="00606BC0">
      <w:pPr>
        <w:pStyle w:val="BodyText"/>
        <w:spacing w:before="2"/>
        <w:rPr>
          <w:b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179"/>
        <w:gridCol w:w="3652"/>
        <w:gridCol w:w="1515"/>
        <w:gridCol w:w="2140"/>
      </w:tblGrid>
      <w:tr w:rsidR="00606BC0">
        <w:trPr>
          <w:trHeight w:val="1192"/>
        </w:trPr>
        <w:tc>
          <w:tcPr>
            <w:tcW w:w="1671" w:type="dxa"/>
          </w:tcPr>
          <w:p w:rsidR="00606BC0" w:rsidRDefault="00F62E7B">
            <w:pPr>
              <w:pStyle w:val="TableParagraph"/>
              <w:spacing w:line="259" w:lineRule="auto"/>
              <w:ind w:left="220" w:firstLine="86"/>
              <w:rPr>
                <w:sz w:val="24"/>
              </w:rPr>
            </w:pPr>
            <w:r>
              <w:rPr>
                <w:spacing w:val="-2"/>
                <w:sz w:val="24"/>
              </w:rPr>
              <w:t>Programa Comunidad</w:t>
            </w: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9" w:lineRule="auto"/>
              <w:ind w:left="153" w:right="97" w:hanging="46"/>
              <w:rPr>
                <w:sz w:val="24"/>
              </w:rPr>
            </w:pPr>
            <w:r>
              <w:rPr>
                <w:spacing w:val="-2"/>
                <w:sz w:val="24"/>
              </w:rPr>
              <w:t>Cantidad Oficinas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 xml:space="preserve">Área de </w:t>
            </w:r>
            <w:r>
              <w:rPr>
                <w:spacing w:val="-2"/>
                <w:sz w:val="24"/>
              </w:rPr>
              <w:t>Servicios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9" w:lineRule="auto"/>
              <w:ind w:left="142" w:right="132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Pies </w:t>
            </w:r>
            <w:r>
              <w:rPr>
                <w:spacing w:val="-2"/>
                <w:sz w:val="24"/>
              </w:rPr>
              <w:t xml:space="preserve">Cuadrado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oficinas</w:t>
            </w:r>
          </w:p>
          <w:p w:rsidR="00606BC0" w:rsidRDefault="00F62E7B">
            <w:pPr>
              <w:pStyle w:val="TableParagraph"/>
              <w:spacing w:line="275" w:lineRule="exact"/>
              <w:ind w:left="438" w:right="4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(p</w:t>
            </w:r>
            <w:r>
              <w:rPr>
                <w:spacing w:val="-4"/>
                <w:position w:val="8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140" w:type="dxa"/>
          </w:tcPr>
          <w:p w:rsidR="00606BC0" w:rsidRDefault="00F62E7B">
            <w:pPr>
              <w:pStyle w:val="TableParagraph"/>
              <w:spacing w:line="259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Total de Pies </w:t>
            </w:r>
            <w:r>
              <w:rPr>
                <w:spacing w:val="-2"/>
                <w:sz w:val="24"/>
              </w:rPr>
              <w:t>Cuadrados aproximadamente</w:t>
            </w:r>
          </w:p>
        </w:tc>
      </w:tr>
      <w:tr w:rsidR="00606BC0">
        <w:trPr>
          <w:trHeight w:val="275"/>
        </w:trPr>
        <w:tc>
          <w:tcPr>
            <w:tcW w:w="1671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F62E7B">
            <w:pPr>
              <w:pStyle w:val="TableParagraph"/>
              <w:spacing w:before="162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Metropolitano </w:t>
            </w:r>
            <w:r>
              <w:rPr>
                <w:sz w:val="24"/>
              </w:rPr>
              <w:t xml:space="preserve">(San Juan/ </w:t>
            </w:r>
            <w:r>
              <w:rPr>
                <w:spacing w:val="-2"/>
                <w:sz w:val="24"/>
              </w:rPr>
              <w:t>Carolina)</w:t>
            </w: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140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F62E7B">
            <w:pPr>
              <w:pStyle w:val="TableParagraph"/>
              <w:spacing w:before="162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4,568</w:t>
            </w: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TSS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552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Servicios </w:t>
            </w:r>
            <w:proofErr w:type="spellStart"/>
            <w:r>
              <w:rPr>
                <w:spacing w:val="-2"/>
                <w:sz w:val="24"/>
              </w:rPr>
              <w:t>Sociopenal</w:t>
            </w:r>
            <w:proofErr w:type="spellEnd"/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ind w:left="441" w:right="4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1,800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Secretarial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Oficinista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Lactancia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Videoconferencia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8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before="2"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Toxicológicas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before="2"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Almacén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Archivos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Oficiales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696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Salón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Conferencia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Pantry</w:t>
            </w:r>
            <w:proofErr w:type="spellEnd"/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Masculino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8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before="2"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Femeninos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before="2"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2" w:type="dxa"/>
          </w:tcPr>
          <w:p w:rsidR="00606BC0" w:rsidRDefault="00F62E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Fotocopiadora</w:t>
            </w:r>
          </w:p>
        </w:tc>
        <w:tc>
          <w:tcPr>
            <w:tcW w:w="1515" w:type="dxa"/>
          </w:tcPr>
          <w:p w:rsidR="00606BC0" w:rsidRDefault="00F62E7B">
            <w:pPr>
              <w:pStyle w:val="TableParagraph"/>
              <w:spacing w:line="255" w:lineRule="exact"/>
              <w:ind w:left="440" w:right="4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</w:tbl>
    <w:p w:rsidR="00606BC0" w:rsidRDefault="00606BC0">
      <w:pPr>
        <w:pStyle w:val="BodyText"/>
        <w:spacing w:before="7"/>
        <w:rPr>
          <w:b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179"/>
        <w:gridCol w:w="3008"/>
        <w:gridCol w:w="1632"/>
        <w:gridCol w:w="2201"/>
      </w:tblGrid>
      <w:tr w:rsidR="00606BC0">
        <w:trPr>
          <w:trHeight w:val="1190"/>
        </w:trPr>
        <w:tc>
          <w:tcPr>
            <w:tcW w:w="2134" w:type="dxa"/>
          </w:tcPr>
          <w:p w:rsidR="00606BC0" w:rsidRDefault="00F62E7B">
            <w:pPr>
              <w:pStyle w:val="TableParagraph"/>
              <w:spacing w:line="259" w:lineRule="auto"/>
              <w:ind w:left="312" w:right="301" w:hanging="3"/>
              <w:jc w:val="center"/>
              <w:rPr>
                <w:sz w:val="24"/>
              </w:rPr>
            </w:pPr>
            <w:r>
              <w:rPr>
                <w:sz w:val="24"/>
              </w:rPr>
              <w:t>Sección de Programas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 Evaluación y</w:t>
            </w:r>
          </w:p>
          <w:p w:rsidR="00606BC0" w:rsidRDefault="00F62E7B">
            <w:pPr>
              <w:pStyle w:val="TableParagraph"/>
              <w:spacing w:line="275" w:lineRule="exact"/>
              <w:ind w:left="256" w:right="2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Asesoramiento</w:t>
            </w: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line="259" w:lineRule="auto"/>
              <w:ind w:left="153" w:hanging="46"/>
              <w:rPr>
                <w:sz w:val="24"/>
              </w:rPr>
            </w:pPr>
            <w:r>
              <w:rPr>
                <w:spacing w:val="-2"/>
                <w:sz w:val="24"/>
              </w:rPr>
              <w:t>Cantidad Oficinas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Área de </w:t>
            </w:r>
            <w:r>
              <w:rPr>
                <w:spacing w:val="-2"/>
                <w:sz w:val="24"/>
              </w:rPr>
              <w:t>Servicios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spacing w:line="259" w:lineRule="auto"/>
              <w:ind w:left="200" w:right="190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Pies </w:t>
            </w:r>
            <w:r>
              <w:rPr>
                <w:spacing w:val="-2"/>
                <w:sz w:val="24"/>
              </w:rPr>
              <w:t xml:space="preserve">Cuadrado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oficinas</w:t>
            </w:r>
          </w:p>
          <w:p w:rsidR="00606BC0" w:rsidRDefault="00F62E7B">
            <w:pPr>
              <w:pStyle w:val="TableParagraph"/>
              <w:spacing w:line="275" w:lineRule="exact"/>
              <w:ind w:left="601" w:right="5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(p</w:t>
            </w:r>
            <w:r>
              <w:rPr>
                <w:spacing w:val="-4"/>
                <w:position w:val="8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201" w:type="dxa"/>
          </w:tcPr>
          <w:p w:rsidR="00606BC0" w:rsidRDefault="00F62E7B">
            <w:pPr>
              <w:pStyle w:val="TableParagraph"/>
              <w:spacing w:line="259" w:lineRule="auto"/>
              <w:ind w:left="138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Total de Pies </w:t>
            </w:r>
            <w:r>
              <w:rPr>
                <w:spacing w:val="-2"/>
                <w:sz w:val="24"/>
              </w:rPr>
              <w:t>Cuadrados aproximadamente</w:t>
            </w:r>
          </w:p>
        </w:tc>
      </w:tr>
      <w:tr w:rsidR="00606BC0">
        <w:trPr>
          <w:trHeight w:val="299"/>
        </w:trPr>
        <w:tc>
          <w:tcPr>
            <w:tcW w:w="2134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06BC0" w:rsidRDefault="00F62E7B">
            <w:pPr>
              <w:pStyle w:val="TableParagraph"/>
              <w:spacing w:line="249" w:lineRule="auto"/>
              <w:ind w:left="25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Metropolitano </w:t>
            </w:r>
            <w:r>
              <w:rPr>
                <w:sz w:val="24"/>
              </w:rPr>
              <w:t xml:space="preserve">(San Juan/ </w:t>
            </w:r>
            <w:r>
              <w:rPr>
                <w:spacing w:val="-2"/>
                <w:sz w:val="24"/>
              </w:rPr>
              <w:t>Carolina)</w:t>
            </w: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Profesionales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Salud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spacing w:before="2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2201" w:type="dxa"/>
            <w:vMerge w:val="restart"/>
          </w:tcPr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ind w:left="0"/>
              <w:rPr>
                <w:b/>
                <w:sz w:val="26"/>
              </w:rPr>
            </w:pPr>
          </w:p>
          <w:p w:rsidR="00606BC0" w:rsidRDefault="00606BC0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606BC0" w:rsidRDefault="00F62E7B">
            <w:pPr>
              <w:pStyle w:val="TableParagraph"/>
              <w:ind w:left="786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3,718</w:t>
            </w: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Secretarial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Oficinista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Archivos y </w:t>
            </w:r>
            <w:r>
              <w:rPr>
                <w:spacing w:val="-2"/>
                <w:sz w:val="24"/>
              </w:rPr>
              <w:t>Almacén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Pantry</w:t>
            </w:r>
            <w:proofErr w:type="spellEnd"/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9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Lactancia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spacing w:before="2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Terapias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5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606BC0" w:rsidRDefault="00F62E7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  <w:tcBorders>
              <w:bottom w:val="single" w:sz="6" w:space="0" w:color="000000"/>
            </w:tcBorders>
          </w:tcPr>
          <w:p w:rsidR="00606BC0" w:rsidRDefault="00F62E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:rsidR="00606BC0" w:rsidRDefault="00F62E7B">
            <w:pPr>
              <w:pStyle w:val="TableParagraph"/>
              <w:spacing w:line="275" w:lineRule="exact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:rsidR="00606BC0" w:rsidRDefault="00F62E7B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6" w:space="0" w:color="000000"/>
            </w:tcBorders>
          </w:tcPr>
          <w:p w:rsidR="00606BC0" w:rsidRDefault="00F62E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Recepción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Oficiales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:rsidR="00606BC0" w:rsidRDefault="00F62E7B">
            <w:pPr>
              <w:pStyle w:val="TableParagraph"/>
              <w:spacing w:line="274" w:lineRule="exact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Masculino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Femeninos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  <w:tr w:rsidR="00606BC0">
        <w:trPr>
          <w:trHeight w:val="297"/>
        </w:trPr>
        <w:tc>
          <w:tcPr>
            <w:tcW w:w="2134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606BC0" w:rsidRDefault="00F62E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8" w:type="dxa"/>
          </w:tcPr>
          <w:p w:rsidR="00606BC0" w:rsidRDefault="00F62E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Fotocopiadora</w:t>
            </w:r>
          </w:p>
        </w:tc>
        <w:tc>
          <w:tcPr>
            <w:tcW w:w="1632" w:type="dxa"/>
          </w:tcPr>
          <w:p w:rsidR="00606BC0" w:rsidRDefault="00F62E7B">
            <w:pPr>
              <w:pStyle w:val="TableParagraph"/>
              <w:ind w:left="602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606BC0" w:rsidRDefault="00606BC0">
            <w:pPr>
              <w:rPr>
                <w:sz w:val="2"/>
                <w:szCs w:val="2"/>
              </w:rPr>
            </w:pPr>
          </w:p>
        </w:tc>
      </w:tr>
    </w:tbl>
    <w:p w:rsidR="00606BC0" w:rsidRDefault="00606BC0">
      <w:pPr>
        <w:pStyle w:val="BodyText"/>
        <w:spacing w:before="2"/>
        <w:rPr>
          <w:b/>
        </w:rPr>
      </w:pPr>
    </w:p>
    <w:p w:rsidR="00606BC0" w:rsidRDefault="00F62E7B">
      <w:pPr>
        <w:spacing w:before="1"/>
        <w:ind w:left="372"/>
        <w:rPr>
          <w:sz w:val="20"/>
        </w:rPr>
      </w:pPr>
      <w:r>
        <w:rPr>
          <w:sz w:val="20"/>
        </w:rPr>
        <w:t>*En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Programas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Comunidad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Bayamón,</w:t>
      </w:r>
      <w:r>
        <w:rPr>
          <w:spacing w:val="40"/>
          <w:sz w:val="20"/>
        </w:rPr>
        <w:t xml:space="preserve"> </w:t>
      </w:r>
      <w:r>
        <w:rPr>
          <w:sz w:val="20"/>
        </w:rPr>
        <w:t>Caguas,</w:t>
      </w:r>
      <w:r>
        <w:rPr>
          <w:spacing w:val="40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Norte</w:t>
      </w:r>
      <w:r>
        <w:rPr>
          <w:spacing w:val="40"/>
          <w:sz w:val="20"/>
        </w:rPr>
        <w:t xml:space="preserve"> </w:t>
      </w:r>
      <w:r>
        <w:rPr>
          <w:sz w:val="20"/>
        </w:rPr>
        <w:t>Central,</w:t>
      </w:r>
      <w:r>
        <w:rPr>
          <w:spacing w:val="40"/>
          <w:sz w:val="20"/>
        </w:rPr>
        <w:t xml:space="preserve"> </w:t>
      </w:r>
      <w:r>
        <w:rPr>
          <w:sz w:val="20"/>
        </w:rPr>
        <w:t>estos</w:t>
      </w:r>
      <w:r>
        <w:rPr>
          <w:spacing w:val="40"/>
          <w:sz w:val="20"/>
        </w:rPr>
        <w:t xml:space="preserve"> </w:t>
      </w:r>
      <w:r>
        <w:rPr>
          <w:sz w:val="20"/>
        </w:rPr>
        <w:t>programas compartirán el espacio con la Sección de Programas de Evaluación y Asesoramiento.</w:t>
      </w:r>
    </w:p>
    <w:p w:rsidR="00606BC0" w:rsidRDefault="00606BC0">
      <w:pPr>
        <w:rPr>
          <w:sz w:val="20"/>
        </w:rPr>
        <w:sectPr w:rsidR="00606BC0">
          <w:headerReference w:type="default" r:id="rId14"/>
          <w:pgSz w:w="12240" w:h="15840"/>
          <w:pgMar w:top="580" w:right="920" w:bottom="280" w:left="780" w:header="331" w:footer="0" w:gutter="0"/>
          <w:cols w:space="720"/>
        </w:sectPr>
      </w:pPr>
    </w:p>
    <w:p w:rsidR="00606BC0" w:rsidRDefault="00606BC0">
      <w:pPr>
        <w:pStyle w:val="BodyText"/>
        <w:spacing w:before="4"/>
        <w:rPr>
          <w:sz w:val="15"/>
        </w:rPr>
      </w:pPr>
    </w:p>
    <w:p w:rsidR="00606BC0" w:rsidRDefault="00F62E7B">
      <w:pPr>
        <w:pStyle w:val="Heading1"/>
        <w:spacing w:before="92"/>
      </w:pPr>
      <w:r>
        <w:t>Disposiciones</w:t>
      </w:r>
      <w:r>
        <w:rPr>
          <w:spacing w:val="-7"/>
        </w:rPr>
        <w:t xml:space="preserve"> </w:t>
      </w:r>
      <w:r>
        <w:rPr>
          <w:spacing w:val="-2"/>
        </w:rPr>
        <w:t>Generales:</w:t>
      </w:r>
    </w:p>
    <w:p w:rsidR="00606BC0" w:rsidRDefault="00606BC0">
      <w:pPr>
        <w:pStyle w:val="BodyText"/>
        <w:rPr>
          <w:b/>
        </w:rPr>
      </w:pPr>
    </w:p>
    <w:p w:rsidR="00606BC0" w:rsidRDefault="00F62E7B">
      <w:pPr>
        <w:pStyle w:val="BodyText"/>
        <w:spacing w:before="1"/>
        <w:ind w:left="372" w:right="232"/>
        <w:jc w:val="both"/>
      </w:pPr>
      <w:r>
        <w:t>Con el propósito de que las agencias logren mayor eficacia y economía en la adquisición o arrendamiento de bienes inmuebles es necesario que estas posean, antes de realizar cualquier transacción, los siguientes documentos:</w:t>
      </w:r>
    </w:p>
    <w:p w:rsidR="00606BC0" w:rsidRDefault="00606BC0">
      <w:pPr>
        <w:pStyle w:val="BodyText"/>
      </w:pPr>
    </w:p>
    <w:p w:rsidR="00606BC0" w:rsidRDefault="00F62E7B">
      <w:pPr>
        <w:pStyle w:val="ListParagraph"/>
        <w:numPr>
          <w:ilvl w:val="0"/>
          <w:numId w:val="1"/>
        </w:numPr>
        <w:tabs>
          <w:tab w:val="left" w:pos="1453"/>
        </w:tabs>
        <w:jc w:val="both"/>
        <w:rPr>
          <w:sz w:val="24"/>
        </w:rPr>
      </w:pPr>
      <w:r>
        <w:rPr>
          <w:sz w:val="24"/>
        </w:rPr>
        <w:t>Certificación registral de la propiedad a adquirirse o arrendarse, incluyendo sus cargas y gravámenes. Dichas certificaciones registrales no deberán tener más de seis (6) meses de expedida al momento de lograrse la transacción de adquisición</w:t>
      </w:r>
      <w:r>
        <w:rPr>
          <w:spacing w:val="40"/>
          <w:sz w:val="24"/>
        </w:rPr>
        <w:t xml:space="preserve"> </w:t>
      </w:r>
      <w:r>
        <w:rPr>
          <w:sz w:val="24"/>
        </w:rPr>
        <w:t>o arrendamiento.</w:t>
      </w:r>
    </w:p>
    <w:p w:rsidR="00606BC0" w:rsidRDefault="00606BC0">
      <w:pPr>
        <w:pStyle w:val="BodyText"/>
      </w:pPr>
    </w:p>
    <w:p w:rsidR="00606BC0" w:rsidRDefault="00F62E7B">
      <w:pPr>
        <w:pStyle w:val="ListParagraph"/>
        <w:numPr>
          <w:ilvl w:val="0"/>
          <w:numId w:val="1"/>
        </w:numPr>
        <w:tabs>
          <w:tab w:val="left" w:pos="1453"/>
        </w:tabs>
        <w:ind w:right="233"/>
        <w:jc w:val="both"/>
        <w:rPr>
          <w:sz w:val="24"/>
        </w:rPr>
      </w:pPr>
      <w:r>
        <w:rPr>
          <w:sz w:val="24"/>
        </w:rPr>
        <w:t>Tanto en los casos de arrendamientos como de adquisición, requerir del dueño de la</w:t>
      </w:r>
      <w:r>
        <w:rPr>
          <w:spacing w:val="-3"/>
          <w:sz w:val="24"/>
        </w:rPr>
        <w:t xml:space="preserve"> </w:t>
      </w:r>
      <w:r>
        <w:rPr>
          <w:sz w:val="24"/>
        </w:rPr>
        <w:t>propiedad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Deuda</w:t>
      </w:r>
      <w:r>
        <w:rPr>
          <w:spacing w:val="-3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Hacienda. Esta certificación no podrá tener más de seis (6) meses de emitida.</w:t>
      </w:r>
    </w:p>
    <w:p w:rsidR="00606BC0" w:rsidRDefault="00606BC0">
      <w:pPr>
        <w:pStyle w:val="BodyText"/>
        <w:spacing w:before="1"/>
      </w:pPr>
    </w:p>
    <w:p w:rsidR="00606BC0" w:rsidRDefault="00F62E7B">
      <w:pPr>
        <w:pStyle w:val="ListParagraph"/>
        <w:numPr>
          <w:ilvl w:val="0"/>
          <w:numId w:val="1"/>
        </w:numPr>
        <w:tabs>
          <w:tab w:val="left" w:pos="1453"/>
        </w:tabs>
        <w:ind w:right="234"/>
        <w:jc w:val="both"/>
        <w:rPr>
          <w:sz w:val="24"/>
        </w:rPr>
      </w:pPr>
      <w:r>
        <w:rPr>
          <w:sz w:val="24"/>
        </w:rPr>
        <w:t>Certificación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Elegibilidad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del Registro</w:t>
      </w:r>
      <w:r>
        <w:rPr>
          <w:spacing w:val="-2"/>
          <w:sz w:val="24"/>
        </w:rPr>
        <w:t xml:space="preserve"> </w:t>
      </w:r>
      <w:r>
        <w:rPr>
          <w:sz w:val="24"/>
        </w:rPr>
        <w:t>Único de</w:t>
      </w:r>
      <w:r>
        <w:rPr>
          <w:spacing w:val="-1"/>
          <w:sz w:val="24"/>
        </w:rPr>
        <w:t xml:space="preserve"> </w:t>
      </w:r>
      <w:r>
        <w:rPr>
          <w:sz w:val="24"/>
        </w:rPr>
        <w:t>Licitadores y/o 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Único de Proveedores.</w:t>
      </w:r>
    </w:p>
    <w:p w:rsidR="00606BC0" w:rsidRDefault="00606BC0">
      <w:pPr>
        <w:pStyle w:val="BodyText"/>
      </w:pPr>
    </w:p>
    <w:p w:rsidR="00606BC0" w:rsidRDefault="00F62E7B">
      <w:pPr>
        <w:pStyle w:val="BodyText"/>
        <w:ind w:left="372"/>
        <w:jc w:val="both"/>
      </w:pPr>
      <w:r>
        <w:t>De</w:t>
      </w:r>
      <w:r>
        <w:rPr>
          <w:spacing w:val="-4"/>
        </w:rPr>
        <w:t xml:space="preserve"> </w:t>
      </w:r>
      <w:r>
        <w:t>requerirse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se solicitará</w:t>
      </w:r>
      <w:r>
        <w:rPr>
          <w:spacing w:val="-3"/>
        </w:rPr>
        <w:t xml:space="preserve"> </w:t>
      </w:r>
      <w:r>
        <w:rPr>
          <w:spacing w:val="-2"/>
        </w:rPr>
        <w:t>posteriormente.</w:t>
      </w:r>
    </w:p>
    <w:sectPr w:rsidR="00606BC0">
      <w:pgSz w:w="12240" w:h="15840"/>
      <w:pgMar w:top="580" w:right="920" w:bottom="280" w:left="78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6A" w:rsidRDefault="00A76A6A">
      <w:r>
        <w:separator/>
      </w:r>
    </w:p>
  </w:endnote>
  <w:endnote w:type="continuationSeparator" w:id="0">
    <w:p w:rsidR="00A76A6A" w:rsidRDefault="00A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6A" w:rsidRDefault="00A76A6A">
      <w:r>
        <w:separator/>
      </w:r>
    </w:p>
  </w:footnote>
  <w:footnote w:type="continuationSeparator" w:id="0">
    <w:p w:rsidR="00A76A6A" w:rsidRDefault="00A7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56864" behindDoc="1" locked="0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197485</wp:posOffset>
              </wp:positionV>
              <wp:extent cx="869315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7B" w:rsidRDefault="00F62E7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08131E">
                            <w:rPr>
                              <w:rFonts w:ascii="Calibri" w:hAnsi="Calibri"/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0.15pt;margin-top:15.55pt;width:68.45pt;height:13.0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" filled="f" stroked="f">
              <v:textbox inset="0,0,0,0">
                <w:txbxContent>
                  <w:p w:rsidR="00F62E7B" w:rsidRDefault="00F62E7B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color w:val="7E7E7E"/>
                      </w:rPr>
                      <w:t>P</w:t>
                    </w:r>
                    <w:r>
                      <w:rPr>
                        <w:rFonts w:ascii="Calibri" w:hAns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á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g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i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n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a</w:t>
                    </w:r>
                    <w:r>
                      <w:rPr>
                        <w:rFonts w:ascii="Calibri" w:hAnsi="Calibri"/>
                        <w:color w:val="7E7E7E"/>
                        <w:spacing w:val="6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separate"/>
                    </w:r>
                    <w:r w:rsidR="0008131E">
                      <w:rPr>
                        <w:rFonts w:ascii="Calibri" w:hAnsi="Calibri"/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57376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365760</wp:posOffset>
              </wp:positionV>
              <wp:extent cx="6347460" cy="6350"/>
              <wp:effectExtent l="0" t="0" r="0" b="0"/>
              <wp:wrapNone/>
              <wp:docPr id="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746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91AFE" id="docshape8" o:spid="_x0000_s1026" style="position:absolute;margin-left:56.15pt;margin-top:28.8pt;width:499.8pt;height:.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57888" behindDoc="1" locked="0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197485</wp:posOffset>
              </wp:positionV>
              <wp:extent cx="869315" cy="16573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7B" w:rsidRDefault="00F62E7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08131E">
                            <w:rPr>
                              <w:rFonts w:ascii="Calibri" w:hAnsi="Calibri"/>
                              <w:b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490.15pt;margin-top:15.55pt;width:68.45pt;height:13.05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xwrg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" filled="f" stroked="f">
              <v:textbox inset="0,0,0,0">
                <w:txbxContent>
                  <w:p w:rsidR="00F62E7B" w:rsidRDefault="00F62E7B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color w:val="7E7E7E"/>
                      </w:rPr>
                      <w:t>P</w:t>
                    </w:r>
                    <w:r>
                      <w:rPr>
                        <w:rFonts w:ascii="Calibri" w:hAns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á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g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i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n</w:t>
                    </w:r>
                    <w:r>
                      <w:rPr>
                        <w:rFonts w:ascii="Calibri" w:hAns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E7E7E"/>
                      </w:rPr>
                      <w:t>a</w:t>
                    </w:r>
                    <w:r>
                      <w:rPr>
                        <w:rFonts w:ascii="Calibri" w:hAnsi="Calibri"/>
                        <w:color w:val="7E7E7E"/>
                        <w:spacing w:val="6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separate"/>
                    </w:r>
                    <w:r w:rsidR="0008131E">
                      <w:rPr>
                        <w:rFonts w:ascii="Calibri" w:hAnsi="Calibri"/>
                        <w:b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0DEB"/>
    <w:multiLevelType w:val="hybridMultilevel"/>
    <w:tmpl w:val="48B6E0B8"/>
    <w:lvl w:ilvl="0" w:tplc="AD2C2618">
      <w:start w:val="1"/>
      <w:numFmt w:val="lowerLetter"/>
      <w:lvlText w:val="%1."/>
      <w:lvlJc w:val="left"/>
      <w:pPr>
        <w:ind w:left="14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5E2ECCA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2" w:tplc="AE16104C">
      <w:numFmt w:val="bullet"/>
      <w:lvlText w:val="•"/>
      <w:lvlJc w:val="left"/>
      <w:pPr>
        <w:ind w:left="3276" w:hanging="360"/>
      </w:pPr>
      <w:rPr>
        <w:rFonts w:hint="default"/>
        <w:lang w:val="es-ES" w:eastAsia="en-US" w:bidi="ar-SA"/>
      </w:rPr>
    </w:lvl>
    <w:lvl w:ilvl="3" w:tplc="89E0F808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4" w:tplc="126E5426">
      <w:numFmt w:val="bullet"/>
      <w:lvlText w:val="•"/>
      <w:lvlJc w:val="left"/>
      <w:pPr>
        <w:ind w:left="5092" w:hanging="360"/>
      </w:pPr>
      <w:rPr>
        <w:rFonts w:hint="default"/>
        <w:lang w:val="es-ES" w:eastAsia="en-US" w:bidi="ar-SA"/>
      </w:rPr>
    </w:lvl>
    <w:lvl w:ilvl="5" w:tplc="A6E8BEAC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6AEEC030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7" w:tplc="735AA640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  <w:lvl w:ilvl="8" w:tplc="75D04F2C">
      <w:numFmt w:val="bullet"/>
      <w:lvlText w:val="•"/>
      <w:lvlJc w:val="left"/>
      <w:pPr>
        <w:ind w:left="87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0"/>
    <w:rsid w:val="0008131E"/>
    <w:rsid w:val="0016554F"/>
    <w:rsid w:val="002733C9"/>
    <w:rsid w:val="004646F4"/>
    <w:rsid w:val="00606BC0"/>
    <w:rsid w:val="008404E2"/>
    <w:rsid w:val="00931A4C"/>
    <w:rsid w:val="009824FC"/>
    <w:rsid w:val="00A6559B"/>
    <w:rsid w:val="00A76A6A"/>
    <w:rsid w:val="00D74B18"/>
    <w:rsid w:val="00D86B69"/>
    <w:rsid w:val="00D972CE"/>
    <w:rsid w:val="00EA21EC"/>
    <w:rsid w:val="00F62E7B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A6287"/>
  <w15:docId w15:val="{87BEB216-A94A-4211-AFE7-36815C6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ind w:left="37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right="496"/>
      <w:jc w:val="right"/>
    </w:pPr>
    <w:rPr>
      <w:rFonts w:ascii="Bell MT" w:eastAsia="Bell MT" w:hAnsi="Bell MT" w:cs="Bell MT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52" w:right="22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F4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ntaner@dcr.pr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cr.pr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cr.pr.g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anaquintana@dcr.pr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untaner@dcr.pr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Delizadith Negron Ortiz</dc:creator>
  <cp:lastModifiedBy>Cynthia Muntaner</cp:lastModifiedBy>
  <cp:revision>2</cp:revision>
  <cp:lastPrinted>2023-05-23T17:18:00Z</cp:lastPrinted>
  <dcterms:created xsi:type="dcterms:W3CDTF">2023-06-05T13:13:00Z</dcterms:created>
  <dcterms:modified xsi:type="dcterms:W3CDTF">2023-06-05T13:13:00Z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</Properties>
</file>